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2E38F9" w14:textId="77777777" w:rsidR="001B426C" w:rsidRPr="0036078B" w:rsidRDefault="001B426C" w:rsidP="001B426C">
      <w:pPr>
        <w:spacing w:after="60" w:line="240" w:lineRule="auto"/>
        <w:jc w:val="both"/>
        <w:rPr>
          <w:rFonts w:ascii="Times New Roman" w:eastAsia="Times New Roman" w:hAnsi="Times New Roman" w:cs="Times New Roman"/>
          <w:color w:val="000000" w:themeColor="text1"/>
          <w:sz w:val="24"/>
          <w:szCs w:val="24"/>
          <w:lang w:val="ro-RO"/>
        </w:rPr>
      </w:pPr>
      <w:r w:rsidRPr="0036078B">
        <w:rPr>
          <w:rFonts w:ascii="Times New Roman" w:eastAsia="Times New Roman" w:hAnsi="Times New Roman" w:cs="Times New Roman"/>
          <w:color w:val="000000" w:themeColor="text1"/>
          <w:sz w:val="24"/>
          <w:szCs w:val="24"/>
          <w:lang w:val="ro-RO"/>
        </w:rPr>
        <w:t xml:space="preserve"> </w:t>
      </w:r>
    </w:p>
    <w:tbl>
      <w:tblPr>
        <w:tblStyle w:val="TableGrid1"/>
        <w:tblW w:w="0" w:type="auto"/>
        <w:tblLook w:val="04A0" w:firstRow="1" w:lastRow="0" w:firstColumn="1" w:lastColumn="0" w:noHBand="0" w:noVBand="1"/>
      </w:tblPr>
      <w:tblGrid>
        <w:gridCol w:w="2794"/>
        <w:gridCol w:w="6222"/>
      </w:tblGrid>
      <w:tr w:rsidR="0036078B" w:rsidRPr="0036078B" w14:paraId="6173FD84" w14:textId="77777777" w:rsidTr="007F17FC">
        <w:tc>
          <w:tcPr>
            <w:tcW w:w="2794" w:type="dxa"/>
          </w:tcPr>
          <w:p w14:paraId="504C85BE" w14:textId="77777777" w:rsidR="001B426C" w:rsidRPr="0036078B" w:rsidRDefault="00D448AD" w:rsidP="001B426C">
            <w:pPr>
              <w:spacing w:before="60" w:after="60"/>
              <w:jc w:val="both"/>
              <w:rPr>
                <w:b/>
                <w:color w:val="000000" w:themeColor="text1"/>
                <w:sz w:val="24"/>
                <w:lang w:val="ro-RO"/>
              </w:rPr>
            </w:pPr>
            <w:r w:rsidRPr="0036078B">
              <w:rPr>
                <w:b/>
                <w:color w:val="000000" w:themeColor="text1"/>
                <w:sz w:val="24"/>
                <w:lang w:val="ro-RO"/>
              </w:rPr>
              <w:t>Denumirea intervenției</w:t>
            </w:r>
          </w:p>
        </w:tc>
        <w:tc>
          <w:tcPr>
            <w:tcW w:w="6222" w:type="dxa"/>
          </w:tcPr>
          <w:p w14:paraId="22B3A956" w14:textId="77777777" w:rsidR="00E64ABD" w:rsidRPr="0036078B" w:rsidRDefault="0036078B" w:rsidP="0036078B">
            <w:pPr>
              <w:spacing w:before="60" w:after="60"/>
              <w:jc w:val="both"/>
              <w:rPr>
                <w:b/>
                <w:bCs/>
                <w:color w:val="000000" w:themeColor="text1"/>
                <w:sz w:val="24"/>
                <w:lang w:val="ro-RO"/>
              </w:rPr>
            </w:pPr>
            <w:r>
              <w:rPr>
                <w:b/>
                <w:bCs/>
                <w:i/>
                <w:color w:val="000000" w:themeColor="text1"/>
                <w:sz w:val="24"/>
                <w:lang w:val="ro-RO"/>
              </w:rPr>
              <w:t xml:space="preserve"> </w:t>
            </w:r>
            <w:r w:rsidR="00646C2A" w:rsidRPr="0036078B">
              <w:rPr>
                <w:b/>
                <w:bCs/>
                <w:i/>
                <w:color w:val="000000" w:themeColor="text1"/>
                <w:sz w:val="24"/>
                <w:lang w:val="ro-RO"/>
              </w:rPr>
              <w:t xml:space="preserve"> </w:t>
            </w:r>
            <w:r w:rsidR="000A24E5" w:rsidRPr="000A24E5">
              <w:rPr>
                <w:rStyle w:val="Bodytext2Bold"/>
                <w:rFonts w:ascii="Times New Roman" w:hAnsi="Times New Roman" w:cs="Times New Roman"/>
                <w:bCs/>
                <w:color w:val="000000" w:themeColor="text1"/>
                <w:sz w:val="24"/>
                <w:lang w:val="ro-RO"/>
              </w:rPr>
              <w:t>Investiții în crearea și dezvoltarea de activități neagricole</w:t>
            </w:r>
          </w:p>
        </w:tc>
      </w:tr>
      <w:tr w:rsidR="0036078B" w:rsidRPr="0036078B" w14:paraId="41E86B0F" w14:textId="77777777" w:rsidTr="007F17FC">
        <w:tc>
          <w:tcPr>
            <w:tcW w:w="2794" w:type="dxa"/>
          </w:tcPr>
          <w:p w14:paraId="39D1906A" w14:textId="77777777" w:rsidR="001B426C" w:rsidRPr="0036078B" w:rsidRDefault="00D448AD" w:rsidP="001B426C">
            <w:pPr>
              <w:spacing w:before="60" w:after="60"/>
              <w:jc w:val="both"/>
              <w:rPr>
                <w:b/>
                <w:color w:val="000000" w:themeColor="text1"/>
                <w:sz w:val="24"/>
                <w:lang w:val="ro-RO"/>
              </w:rPr>
            </w:pPr>
            <w:r w:rsidRPr="0036078B">
              <w:rPr>
                <w:b/>
                <w:color w:val="000000" w:themeColor="text1"/>
                <w:sz w:val="24"/>
                <w:lang w:val="ro-RO"/>
              </w:rPr>
              <w:t>Tipul de intervenție</w:t>
            </w:r>
          </w:p>
        </w:tc>
        <w:tc>
          <w:tcPr>
            <w:tcW w:w="6222" w:type="dxa"/>
          </w:tcPr>
          <w:p w14:paraId="379DF5B8" w14:textId="77777777" w:rsidR="001B426C" w:rsidRPr="0036078B" w:rsidRDefault="001B426C" w:rsidP="001B426C">
            <w:pPr>
              <w:spacing w:before="60" w:after="60"/>
              <w:jc w:val="both"/>
              <w:rPr>
                <w:color w:val="000000" w:themeColor="text1"/>
                <w:sz w:val="24"/>
                <w:lang w:val="ro-RO"/>
              </w:rPr>
            </w:pPr>
            <w:r w:rsidRPr="0036078B">
              <w:rPr>
                <w:color w:val="000000" w:themeColor="text1"/>
                <w:sz w:val="24"/>
                <w:lang w:val="ro-RO"/>
              </w:rPr>
              <w:t>Investiții (articolul 73 din proiectul de regulament privind planurile strategice PAC)</w:t>
            </w:r>
          </w:p>
        </w:tc>
      </w:tr>
      <w:tr w:rsidR="0036078B" w:rsidRPr="0036078B" w14:paraId="5D3620EB" w14:textId="77777777" w:rsidTr="007F17FC">
        <w:tc>
          <w:tcPr>
            <w:tcW w:w="2794" w:type="dxa"/>
          </w:tcPr>
          <w:p w14:paraId="0C6008C7" w14:textId="77777777" w:rsidR="001B426C" w:rsidRPr="0036078B" w:rsidRDefault="00D448AD" w:rsidP="001B426C">
            <w:pPr>
              <w:spacing w:before="60" w:after="60"/>
              <w:jc w:val="both"/>
              <w:rPr>
                <w:b/>
                <w:color w:val="000000" w:themeColor="text1"/>
                <w:sz w:val="24"/>
                <w:lang w:val="ro-RO"/>
              </w:rPr>
            </w:pPr>
            <w:r w:rsidRPr="0036078B">
              <w:rPr>
                <w:b/>
                <w:color w:val="000000" w:themeColor="text1"/>
                <w:sz w:val="24"/>
                <w:lang w:val="ro-RO"/>
              </w:rPr>
              <w:t>Indicator de realizare</w:t>
            </w:r>
          </w:p>
        </w:tc>
        <w:tc>
          <w:tcPr>
            <w:tcW w:w="6222" w:type="dxa"/>
          </w:tcPr>
          <w:p w14:paraId="5B3D641A" w14:textId="77777777" w:rsidR="001B426C" w:rsidRPr="0036078B" w:rsidRDefault="000A24E5" w:rsidP="000A24E5">
            <w:pPr>
              <w:pageBreakBefore/>
              <w:spacing w:before="50" w:after="60"/>
              <w:jc w:val="both"/>
              <w:rPr>
                <w:rFonts w:eastAsia="Arial"/>
                <w:color w:val="000000" w:themeColor="text1"/>
                <w:sz w:val="24"/>
                <w:lang w:val="ro-RO"/>
              </w:rPr>
            </w:pPr>
            <w:r w:rsidRPr="000A24E5">
              <w:rPr>
                <w:rFonts w:eastAsia="Arial"/>
                <w:color w:val="000000" w:themeColor="text1"/>
                <w:sz w:val="24"/>
                <w:lang w:val="ro-RO"/>
              </w:rPr>
              <w:t>O.24 Numărul de operațiuni sau unități de investiții productive neagricole (în afara fermei) sprijinite</w:t>
            </w:r>
          </w:p>
        </w:tc>
      </w:tr>
      <w:tr w:rsidR="0036078B" w:rsidRPr="0036078B" w14:paraId="7DA038B4" w14:textId="77777777" w:rsidTr="00646C2A">
        <w:trPr>
          <w:trHeight w:val="966"/>
        </w:trPr>
        <w:tc>
          <w:tcPr>
            <w:tcW w:w="2794" w:type="dxa"/>
          </w:tcPr>
          <w:p w14:paraId="0099D1A9" w14:textId="77777777" w:rsidR="001B426C" w:rsidRPr="0036078B" w:rsidRDefault="00E5433B" w:rsidP="00646C2A">
            <w:pPr>
              <w:spacing w:before="60" w:after="60"/>
              <w:jc w:val="both"/>
              <w:rPr>
                <w:b/>
                <w:color w:val="000000" w:themeColor="text1"/>
                <w:sz w:val="24"/>
                <w:lang w:val="ro-RO"/>
              </w:rPr>
            </w:pPr>
            <w:r w:rsidRPr="0036078B">
              <w:rPr>
                <w:b/>
                <w:color w:val="000000" w:themeColor="text1"/>
                <w:sz w:val="24"/>
                <w:lang w:val="ro-RO"/>
              </w:rPr>
              <w:t>Contribuția la intervențiile cu alocare obligatorie</w:t>
            </w:r>
          </w:p>
        </w:tc>
        <w:tc>
          <w:tcPr>
            <w:tcW w:w="6222" w:type="dxa"/>
          </w:tcPr>
          <w:p w14:paraId="280CDE4B" w14:textId="77777777" w:rsidR="006C3114" w:rsidRPr="0036078B" w:rsidRDefault="00284723" w:rsidP="006C3114">
            <w:pPr>
              <w:pStyle w:val="ListParagraph"/>
              <w:numPr>
                <w:ilvl w:val="0"/>
                <w:numId w:val="18"/>
              </w:numPr>
              <w:spacing w:after="60"/>
              <w:ind w:left="714" w:hanging="357"/>
              <w:jc w:val="both"/>
              <w:rPr>
                <w:color w:val="000000" w:themeColor="text1"/>
                <w:sz w:val="24"/>
                <w:lang w:val="ro-RO"/>
              </w:rPr>
            </w:pPr>
            <w:r w:rsidRPr="0036078B">
              <w:rPr>
                <w:color w:val="000000" w:themeColor="text1"/>
                <w:sz w:val="24"/>
                <w:lang w:val="ro-RO"/>
              </w:rPr>
              <w:t>Reînnoirea generațiilor</w:t>
            </w:r>
            <w:r w:rsidR="006C3114" w:rsidRPr="0036078B">
              <w:rPr>
                <w:color w:val="000000" w:themeColor="text1"/>
                <w:sz w:val="24"/>
                <w:lang w:val="ro-RO"/>
              </w:rPr>
              <w:t xml:space="preserve">  ○ </w:t>
            </w:r>
            <w:r w:rsidRPr="0036078B">
              <w:rPr>
                <w:color w:val="000000" w:themeColor="text1"/>
                <w:sz w:val="24"/>
                <w:lang w:val="ro-RO"/>
              </w:rPr>
              <w:t xml:space="preserve">Da </w:t>
            </w:r>
            <w:r w:rsidR="006C3114" w:rsidRPr="0036078B">
              <w:rPr>
                <w:b/>
                <w:color w:val="000000" w:themeColor="text1"/>
                <w:sz w:val="24"/>
                <w:lang w:val="ro-RO"/>
              </w:rPr>
              <w:t>○</w:t>
            </w:r>
            <w:r w:rsidRPr="0036078B">
              <w:rPr>
                <w:b/>
                <w:color w:val="000000" w:themeColor="text1"/>
                <w:sz w:val="24"/>
                <w:lang w:val="ro-RO"/>
              </w:rPr>
              <w:t xml:space="preserve">X </w:t>
            </w:r>
            <w:r w:rsidR="00E1464B" w:rsidRPr="0036078B">
              <w:rPr>
                <w:b/>
                <w:color w:val="000000" w:themeColor="text1"/>
                <w:sz w:val="24"/>
                <w:lang w:val="ro-RO"/>
              </w:rPr>
              <w:t xml:space="preserve"> </w:t>
            </w:r>
            <w:r w:rsidRPr="0036078B">
              <w:rPr>
                <w:b/>
                <w:color w:val="000000" w:themeColor="text1"/>
                <w:sz w:val="24"/>
                <w:lang w:val="ro-RO"/>
              </w:rPr>
              <w:t>Nu</w:t>
            </w:r>
          </w:p>
          <w:p w14:paraId="10B8A8EF" w14:textId="77777777" w:rsidR="006C3114" w:rsidRPr="0036078B" w:rsidRDefault="00284723" w:rsidP="006C3114">
            <w:pPr>
              <w:pStyle w:val="ListParagraph"/>
              <w:numPr>
                <w:ilvl w:val="0"/>
                <w:numId w:val="18"/>
              </w:numPr>
              <w:spacing w:before="60" w:after="60"/>
              <w:jc w:val="both"/>
              <w:rPr>
                <w:color w:val="000000" w:themeColor="text1"/>
                <w:sz w:val="24"/>
                <w:lang w:val="ro-RO"/>
              </w:rPr>
            </w:pPr>
            <w:r w:rsidRPr="0036078B">
              <w:rPr>
                <w:color w:val="000000" w:themeColor="text1"/>
                <w:sz w:val="24"/>
                <w:lang w:val="ro-RO"/>
              </w:rPr>
              <w:t xml:space="preserve">Mediu </w:t>
            </w:r>
            <w:r w:rsidR="006C3114" w:rsidRPr="0036078B">
              <w:rPr>
                <w:color w:val="000000" w:themeColor="text1"/>
                <w:sz w:val="24"/>
                <w:lang w:val="ro-RO"/>
              </w:rPr>
              <w:t xml:space="preserve">○ </w:t>
            </w:r>
            <w:r w:rsidRPr="0036078B">
              <w:rPr>
                <w:color w:val="000000" w:themeColor="text1"/>
                <w:sz w:val="24"/>
                <w:lang w:val="ro-RO"/>
              </w:rPr>
              <w:t>Da</w:t>
            </w:r>
            <w:r w:rsidR="006C3114" w:rsidRPr="0036078B">
              <w:rPr>
                <w:color w:val="000000" w:themeColor="text1"/>
                <w:sz w:val="24"/>
                <w:lang w:val="ro-RO"/>
              </w:rPr>
              <w:t xml:space="preserve"> </w:t>
            </w:r>
            <w:r w:rsidRPr="0036078B">
              <w:rPr>
                <w:b/>
                <w:color w:val="000000" w:themeColor="text1"/>
                <w:sz w:val="24"/>
                <w:lang w:val="ro-RO"/>
              </w:rPr>
              <w:t>X</w:t>
            </w:r>
            <w:r w:rsidR="00E1464B" w:rsidRPr="0036078B">
              <w:rPr>
                <w:b/>
                <w:color w:val="000000" w:themeColor="text1"/>
                <w:sz w:val="24"/>
                <w:lang w:val="ro-RO"/>
              </w:rPr>
              <w:t xml:space="preserve">  </w:t>
            </w:r>
            <w:r w:rsidRPr="0036078B">
              <w:rPr>
                <w:b/>
                <w:color w:val="000000" w:themeColor="text1"/>
                <w:sz w:val="24"/>
                <w:lang w:val="ro-RO"/>
              </w:rPr>
              <w:t>Nu</w:t>
            </w:r>
            <w:r w:rsidR="000A24E5">
              <w:rPr>
                <w:color w:val="000000" w:themeColor="text1"/>
                <w:sz w:val="24"/>
                <w:lang w:val="ro-RO"/>
              </w:rPr>
              <w:t xml:space="preserve"> </w:t>
            </w:r>
          </w:p>
          <w:p w14:paraId="173594F5" w14:textId="77777777" w:rsidR="001B426C" w:rsidRPr="0036078B" w:rsidRDefault="006C3114" w:rsidP="0048629F">
            <w:pPr>
              <w:pStyle w:val="ListParagraph"/>
              <w:numPr>
                <w:ilvl w:val="0"/>
                <w:numId w:val="18"/>
              </w:numPr>
              <w:spacing w:before="60" w:after="60"/>
              <w:jc w:val="both"/>
              <w:rPr>
                <w:color w:val="000000" w:themeColor="text1"/>
                <w:sz w:val="24"/>
                <w:lang w:val="ro-RO"/>
              </w:rPr>
            </w:pPr>
            <w:r w:rsidRPr="0036078B">
              <w:rPr>
                <w:color w:val="000000" w:themeColor="text1"/>
                <w:sz w:val="24"/>
                <w:lang w:val="ro-RO"/>
              </w:rPr>
              <w:t xml:space="preserve">LEADER ○ </w:t>
            </w:r>
            <w:r w:rsidR="00487B2C" w:rsidRPr="0036078B">
              <w:rPr>
                <w:color w:val="000000" w:themeColor="text1"/>
                <w:sz w:val="24"/>
                <w:lang w:val="ro-RO"/>
              </w:rPr>
              <w:t xml:space="preserve">Da </w:t>
            </w:r>
            <w:r w:rsidR="00487B2C" w:rsidRPr="001E049C">
              <w:rPr>
                <w:b/>
                <w:color w:val="000000" w:themeColor="text1"/>
                <w:sz w:val="24"/>
                <w:lang w:val="ro-RO"/>
              </w:rPr>
              <w:t>X</w:t>
            </w:r>
            <w:r w:rsidRPr="001E049C">
              <w:rPr>
                <w:b/>
                <w:color w:val="000000" w:themeColor="text1"/>
                <w:sz w:val="24"/>
                <w:lang w:val="ro-RO"/>
              </w:rPr>
              <w:t xml:space="preserve"> </w:t>
            </w:r>
            <w:r w:rsidR="00E1464B" w:rsidRPr="001E049C">
              <w:rPr>
                <w:b/>
                <w:color w:val="000000" w:themeColor="text1"/>
                <w:sz w:val="24"/>
                <w:lang w:val="ro-RO"/>
              </w:rPr>
              <w:t xml:space="preserve"> </w:t>
            </w:r>
            <w:r w:rsidR="00487B2C" w:rsidRPr="001E049C">
              <w:rPr>
                <w:b/>
                <w:color w:val="000000" w:themeColor="text1"/>
                <w:sz w:val="24"/>
                <w:lang w:val="ro-RO"/>
              </w:rPr>
              <w:t>Nu</w:t>
            </w:r>
          </w:p>
        </w:tc>
      </w:tr>
      <w:tr w:rsidR="0036078B" w:rsidRPr="0036078B" w14:paraId="6AA43A64" w14:textId="77777777" w:rsidTr="007F17FC">
        <w:tc>
          <w:tcPr>
            <w:tcW w:w="2794" w:type="dxa"/>
          </w:tcPr>
          <w:p w14:paraId="06AC54B5" w14:textId="77777777" w:rsidR="00487B2C" w:rsidRPr="0036078B" w:rsidRDefault="00487B2C" w:rsidP="001B426C">
            <w:pPr>
              <w:spacing w:before="60" w:after="60"/>
              <w:jc w:val="both"/>
              <w:rPr>
                <w:b/>
                <w:color w:val="000000" w:themeColor="text1"/>
                <w:sz w:val="24"/>
                <w:lang w:val="ro-RO"/>
              </w:rPr>
            </w:pPr>
            <w:r w:rsidRPr="0036078B">
              <w:rPr>
                <w:b/>
                <w:color w:val="000000" w:themeColor="text1"/>
                <w:sz w:val="24"/>
                <w:lang w:val="ro-RO"/>
              </w:rPr>
              <w:t>Intervenția include plăți tranzitorii din PNDR 2014-2022</w:t>
            </w:r>
          </w:p>
          <w:p w14:paraId="1C3A50A3" w14:textId="77777777" w:rsidR="001B426C" w:rsidRPr="0036078B" w:rsidRDefault="001B426C" w:rsidP="001B426C">
            <w:pPr>
              <w:spacing w:before="60" w:after="60"/>
              <w:jc w:val="both"/>
              <w:rPr>
                <w:b/>
                <w:color w:val="000000" w:themeColor="text1"/>
                <w:sz w:val="24"/>
                <w:lang w:val="ro-RO"/>
              </w:rPr>
            </w:pPr>
          </w:p>
        </w:tc>
        <w:tc>
          <w:tcPr>
            <w:tcW w:w="6222" w:type="dxa"/>
          </w:tcPr>
          <w:p w14:paraId="04344F7D" w14:textId="77777777" w:rsidR="001B426C" w:rsidRPr="0036078B" w:rsidRDefault="00487B2C" w:rsidP="001B426C">
            <w:pPr>
              <w:numPr>
                <w:ilvl w:val="0"/>
                <w:numId w:val="29"/>
              </w:numPr>
              <w:spacing w:before="60" w:after="60"/>
              <w:contextualSpacing/>
              <w:jc w:val="both"/>
              <w:rPr>
                <w:color w:val="000000" w:themeColor="text1"/>
                <w:sz w:val="24"/>
                <w:lang w:val="ro-RO"/>
              </w:rPr>
            </w:pPr>
            <w:r w:rsidRPr="0036078B">
              <w:rPr>
                <w:color w:val="000000" w:themeColor="text1"/>
                <w:sz w:val="24"/>
                <w:lang w:val="ro-RO"/>
              </w:rPr>
              <w:t>Da, în totalitate</w:t>
            </w:r>
          </w:p>
          <w:p w14:paraId="65DA32D1" w14:textId="77777777" w:rsidR="001B426C" w:rsidRPr="0036078B" w:rsidRDefault="00487B2C" w:rsidP="001B426C">
            <w:pPr>
              <w:numPr>
                <w:ilvl w:val="0"/>
                <w:numId w:val="29"/>
              </w:numPr>
              <w:spacing w:before="60" w:after="60"/>
              <w:contextualSpacing/>
              <w:jc w:val="both"/>
              <w:rPr>
                <w:color w:val="000000" w:themeColor="text1"/>
                <w:sz w:val="24"/>
                <w:lang w:val="ro-RO"/>
              </w:rPr>
            </w:pPr>
            <w:r w:rsidRPr="0036078B">
              <w:rPr>
                <w:color w:val="000000" w:themeColor="text1"/>
                <w:sz w:val="24"/>
                <w:lang w:val="ro-RO"/>
              </w:rPr>
              <w:t>Da,</w:t>
            </w:r>
            <w:r w:rsidR="0048629F" w:rsidRPr="0036078B">
              <w:rPr>
                <w:color w:val="000000" w:themeColor="text1"/>
                <w:sz w:val="24"/>
                <w:lang w:val="ro-RO"/>
              </w:rPr>
              <w:t xml:space="preserve"> </w:t>
            </w:r>
            <w:r w:rsidRPr="0036078B">
              <w:rPr>
                <w:color w:val="000000" w:themeColor="text1"/>
                <w:sz w:val="24"/>
                <w:lang w:val="ro-RO"/>
              </w:rPr>
              <w:t>parțial</w:t>
            </w:r>
          </w:p>
          <w:p w14:paraId="7EDC75E8" w14:textId="77777777" w:rsidR="001B426C" w:rsidRPr="0036078B" w:rsidRDefault="00E1464B" w:rsidP="00646C2A">
            <w:pPr>
              <w:spacing w:before="60" w:after="60"/>
              <w:ind w:left="360"/>
              <w:contextualSpacing/>
              <w:jc w:val="both"/>
              <w:rPr>
                <w:b/>
                <w:color w:val="000000" w:themeColor="text1"/>
                <w:sz w:val="24"/>
                <w:lang w:val="ro-RO"/>
              </w:rPr>
            </w:pPr>
            <w:r w:rsidRPr="0036078B">
              <w:rPr>
                <w:b/>
                <w:color w:val="000000" w:themeColor="text1"/>
                <w:sz w:val="24"/>
                <w:lang w:val="ro-RO"/>
              </w:rPr>
              <w:t xml:space="preserve">X    </w:t>
            </w:r>
            <w:r w:rsidR="00487B2C" w:rsidRPr="0036078B">
              <w:rPr>
                <w:b/>
                <w:color w:val="000000" w:themeColor="text1"/>
                <w:sz w:val="24"/>
                <w:lang w:val="ro-RO"/>
              </w:rPr>
              <w:t>Nu</w:t>
            </w:r>
          </w:p>
        </w:tc>
      </w:tr>
    </w:tbl>
    <w:p w14:paraId="39610AEF" w14:textId="77777777" w:rsidR="001B426C" w:rsidRPr="0036078B" w:rsidRDefault="001B426C" w:rsidP="001B426C">
      <w:pPr>
        <w:spacing w:after="0" w:line="240" w:lineRule="auto"/>
        <w:rPr>
          <w:rFonts w:ascii="Times New Roman" w:eastAsia="Times New Roman" w:hAnsi="Times New Roman" w:cs="Times New Roman"/>
          <w:color w:val="000000" w:themeColor="text1"/>
          <w:sz w:val="24"/>
          <w:szCs w:val="24"/>
          <w:lang w:val="ro-RO" w:eastAsia="en-GB"/>
        </w:rPr>
      </w:pPr>
    </w:p>
    <w:p w14:paraId="5AED4F49" w14:textId="77777777" w:rsidR="001B426C" w:rsidRPr="00364800" w:rsidRDefault="004872C4" w:rsidP="00364800">
      <w:pPr>
        <w:pStyle w:val="ListParagraph"/>
        <w:keepNext/>
        <w:numPr>
          <w:ilvl w:val="2"/>
          <w:numId w:val="44"/>
        </w:numPr>
        <w:spacing w:before="120" w:after="120" w:line="240" w:lineRule="auto"/>
        <w:jc w:val="both"/>
        <w:outlineLvl w:val="2"/>
        <w:rPr>
          <w:rFonts w:ascii="Times New Roman" w:eastAsia="Times New Roman" w:hAnsi="Times New Roman" w:cs="Times New Roman"/>
          <w:b/>
          <w:bCs/>
          <w:color w:val="000000" w:themeColor="text1"/>
          <w:sz w:val="24"/>
          <w:szCs w:val="24"/>
          <w:lang w:val="ro-RO" w:eastAsia="en-GB"/>
        </w:rPr>
      </w:pPr>
      <w:bookmarkStart w:id="0" w:name="_Toc72429692"/>
      <w:bookmarkStart w:id="1" w:name="_Toc72513888"/>
      <w:bookmarkStart w:id="2" w:name="_Toc72514394"/>
      <w:bookmarkStart w:id="3" w:name="_Toc72935167"/>
      <w:bookmarkEnd w:id="0"/>
      <w:bookmarkEnd w:id="1"/>
      <w:bookmarkEnd w:id="2"/>
      <w:bookmarkEnd w:id="3"/>
      <w:r w:rsidRPr="00364800">
        <w:rPr>
          <w:rFonts w:ascii="Times New Roman" w:eastAsia="Times New Roman" w:hAnsi="Times New Roman" w:cs="Times New Roman"/>
          <w:b/>
          <w:bCs/>
          <w:color w:val="000000" w:themeColor="text1"/>
          <w:sz w:val="24"/>
          <w:szCs w:val="24"/>
          <w:lang w:val="ro-RO" w:eastAsia="en-GB"/>
        </w:rPr>
        <w:t>Aria teritorială de aplicabilitate</w:t>
      </w:r>
    </w:p>
    <w:p w14:paraId="5D0782E7" w14:textId="77777777" w:rsidR="001B426C" w:rsidRPr="0036078B" w:rsidRDefault="00DD5D5D" w:rsidP="001B426C">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imes New Roman" w:eastAsia="Times New Roman" w:hAnsi="Times New Roman" w:cs="Times New Roman"/>
          <w:color w:val="000000" w:themeColor="text1"/>
          <w:sz w:val="24"/>
          <w:szCs w:val="24"/>
          <w:lang w:val="ro-RO"/>
        </w:rPr>
      </w:pPr>
      <w:r w:rsidRPr="0036078B">
        <w:rPr>
          <w:rFonts w:ascii="Times New Roman" w:eastAsia="Times New Roman" w:hAnsi="Times New Roman" w:cs="Times New Roman"/>
          <w:color w:val="000000" w:themeColor="text1"/>
          <w:sz w:val="24"/>
          <w:szCs w:val="24"/>
          <w:lang w:val="ro-RO"/>
        </w:rPr>
        <w:t>x</w:t>
      </w:r>
      <w:r w:rsidR="001B426C" w:rsidRPr="0036078B">
        <w:rPr>
          <w:rFonts w:ascii="Times New Roman" w:eastAsia="Times New Roman" w:hAnsi="Times New Roman" w:cs="Times New Roman"/>
          <w:b/>
          <w:color w:val="000000" w:themeColor="text1"/>
          <w:sz w:val="24"/>
          <w:szCs w:val="24"/>
          <w:lang w:val="ro-RO"/>
        </w:rPr>
        <w:t xml:space="preserve"> </w:t>
      </w:r>
      <w:proofErr w:type="spellStart"/>
      <w:r w:rsidR="001B426C" w:rsidRPr="0036078B">
        <w:rPr>
          <w:rFonts w:ascii="Times New Roman" w:eastAsia="Times New Roman" w:hAnsi="Times New Roman" w:cs="Times New Roman"/>
          <w:b/>
          <w:color w:val="000000" w:themeColor="text1"/>
          <w:sz w:val="24"/>
          <w:szCs w:val="24"/>
          <w:lang w:val="ro-RO"/>
        </w:rPr>
        <w:t>Na</w:t>
      </w:r>
      <w:r w:rsidR="00646C2A" w:rsidRPr="0036078B">
        <w:rPr>
          <w:rFonts w:ascii="Times New Roman" w:eastAsia="Times New Roman" w:hAnsi="Times New Roman" w:cs="Times New Roman"/>
          <w:b/>
          <w:color w:val="000000" w:themeColor="text1"/>
          <w:sz w:val="24"/>
          <w:szCs w:val="24"/>
          <w:lang w:val="ro-RO"/>
        </w:rPr>
        <w:t>ţ</w:t>
      </w:r>
      <w:r w:rsidR="001B426C" w:rsidRPr="0036078B">
        <w:rPr>
          <w:rFonts w:ascii="Times New Roman" w:eastAsia="Times New Roman" w:hAnsi="Times New Roman" w:cs="Times New Roman"/>
          <w:b/>
          <w:color w:val="000000" w:themeColor="text1"/>
          <w:sz w:val="24"/>
          <w:szCs w:val="24"/>
          <w:lang w:val="ro-RO"/>
        </w:rPr>
        <w:t>ional</w:t>
      </w:r>
      <w:proofErr w:type="spellEnd"/>
      <w:r w:rsidR="001B426C" w:rsidRPr="0036078B">
        <w:rPr>
          <w:rFonts w:ascii="Times New Roman" w:eastAsia="Times New Roman" w:hAnsi="Times New Roman" w:cs="Times New Roman"/>
          <w:color w:val="000000" w:themeColor="text1"/>
          <w:sz w:val="24"/>
          <w:szCs w:val="24"/>
          <w:lang w:val="ro-RO"/>
        </w:rPr>
        <w:t xml:space="preserve"> </w:t>
      </w:r>
      <w:r w:rsidR="001B426C" w:rsidRPr="0036078B">
        <w:rPr>
          <w:rFonts w:ascii="Times New Roman" w:eastAsia="Times New Roman" w:hAnsi="Times New Roman" w:cs="Times New Roman"/>
          <w:color w:val="000000" w:themeColor="text1"/>
          <w:sz w:val="24"/>
          <w:szCs w:val="24"/>
          <w:lang w:val="ro-RO"/>
        </w:rPr>
        <w:tab/>
        <w:t>○ Regional</w:t>
      </w:r>
      <w:r w:rsidR="001B426C" w:rsidRPr="0036078B">
        <w:rPr>
          <w:rFonts w:ascii="Times New Roman" w:eastAsia="Times New Roman" w:hAnsi="Times New Roman" w:cs="Times New Roman"/>
          <w:color w:val="000000" w:themeColor="text1"/>
          <w:sz w:val="24"/>
          <w:szCs w:val="24"/>
          <w:lang w:val="ro-RO"/>
        </w:rPr>
        <w:tab/>
        <w:t xml:space="preserve">○ National </w:t>
      </w:r>
      <w:r w:rsidR="00D26FC6" w:rsidRPr="0036078B">
        <w:rPr>
          <w:rFonts w:ascii="Times New Roman" w:eastAsia="Times New Roman" w:hAnsi="Times New Roman" w:cs="Times New Roman"/>
          <w:color w:val="000000" w:themeColor="text1"/>
          <w:sz w:val="24"/>
          <w:szCs w:val="24"/>
          <w:lang w:val="ro-RO"/>
        </w:rPr>
        <w:t>cu elemente</w:t>
      </w:r>
      <w:r w:rsidR="001B426C" w:rsidRPr="0036078B">
        <w:rPr>
          <w:rFonts w:ascii="Times New Roman" w:eastAsia="Times New Roman" w:hAnsi="Times New Roman" w:cs="Times New Roman"/>
          <w:color w:val="000000" w:themeColor="text1"/>
          <w:sz w:val="24"/>
          <w:szCs w:val="24"/>
          <w:lang w:val="ro-RO"/>
        </w:rPr>
        <w:t xml:space="preserve"> regional</w:t>
      </w:r>
      <w:r w:rsidR="00D26FC6" w:rsidRPr="0036078B">
        <w:rPr>
          <w:rFonts w:ascii="Times New Roman" w:eastAsia="Times New Roman" w:hAnsi="Times New Roman" w:cs="Times New Roman"/>
          <w:color w:val="000000" w:themeColor="text1"/>
          <w:sz w:val="24"/>
          <w:szCs w:val="24"/>
          <w:lang w:val="ro-RO"/>
        </w:rPr>
        <w:t>e</w:t>
      </w:r>
    </w:p>
    <w:p w14:paraId="0435BA87" w14:textId="77777777" w:rsidR="001B426C" w:rsidRPr="0036078B" w:rsidRDefault="00D26FC6" w:rsidP="001B426C">
      <w:pPr>
        <w:spacing w:after="120" w:line="240" w:lineRule="auto"/>
        <w:jc w:val="both"/>
        <w:rPr>
          <w:rFonts w:ascii="Times New Roman" w:eastAsia="Times New Roman" w:hAnsi="Times New Roman" w:cs="Times New Roman"/>
          <w:b/>
          <w:color w:val="000000" w:themeColor="text1"/>
          <w:sz w:val="24"/>
          <w:szCs w:val="24"/>
          <w:lang w:val="ro-RO" w:eastAsia="en-GB"/>
        </w:rPr>
      </w:pPr>
      <w:r w:rsidRPr="0036078B">
        <w:rPr>
          <w:rFonts w:ascii="Times New Roman" w:eastAsia="Times New Roman" w:hAnsi="Times New Roman" w:cs="Times New Roman"/>
          <w:b/>
          <w:color w:val="000000" w:themeColor="text1"/>
          <w:sz w:val="24"/>
          <w:szCs w:val="24"/>
          <w:lang w:val="ro-RO" w:eastAsia="en-GB"/>
        </w:rPr>
        <w:t>Scopul selectării regiunii la nivel NUTS</w:t>
      </w:r>
    </w:p>
    <w:p w14:paraId="1C418205" w14:textId="77777777" w:rsidR="001B426C" w:rsidRPr="008501A1" w:rsidRDefault="007F17FC" w:rsidP="001B426C">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b/>
          <w:color w:val="FF0000"/>
          <w:sz w:val="24"/>
          <w:szCs w:val="24"/>
          <w:lang w:val="ro-RO" w:eastAsia="en-GB"/>
        </w:rPr>
      </w:pPr>
      <w:r w:rsidRPr="0036078B">
        <w:rPr>
          <w:rFonts w:ascii="Times New Roman" w:eastAsia="Times New Roman" w:hAnsi="Times New Roman" w:cs="Times New Roman"/>
          <w:color w:val="000000" w:themeColor="text1"/>
          <w:sz w:val="24"/>
          <w:szCs w:val="24"/>
          <w:lang w:val="ro-RO"/>
        </w:rPr>
        <w:t>x</w:t>
      </w:r>
      <w:r w:rsidRPr="0036078B">
        <w:rPr>
          <w:rFonts w:ascii="Times New Roman" w:eastAsia="Times New Roman" w:hAnsi="Times New Roman" w:cs="Times New Roman"/>
          <w:b/>
          <w:color w:val="000000" w:themeColor="text1"/>
          <w:sz w:val="24"/>
          <w:szCs w:val="24"/>
          <w:lang w:val="ro-RO" w:eastAsia="en-GB"/>
        </w:rPr>
        <w:t xml:space="preserve"> </w:t>
      </w:r>
      <w:r w:rsidR="001B426C" w:rsidRPr="00A52E81">
        <w:rPr>
          <w:rFonts w:ascii="Times New Roman" w:eastAsia="Times New Roman" w:hAnsi="Times New Roman" w:cs="Times New Roman"/>
          <w:b/>
          <w:sz w:val="24"/>
          <w:szCs w:val="24"/>
          <w:lang w:val="ro-RO" w:eastAsia="en-GB"/>
        </w:rPr>
        <w:t xml:space="preserve">NUTS </w:t>
      </w:r>
      <w:r w:rsidR="00136F61" w:rsidRPr="00A52E81">
        <w:rPr>
          <w:rFonts w:ascii="Times New Roman" w:eastAsia="Times New Roman" w:hAnsi="Times New Roman" w:cs="Times New Roman"/>
          <w:b/>
          <w:sz w:val="24"/>
          <w:szCs w:val="24"/>
          <w:lang w:val="ro-RO" w:eastAsia="en-GB"/>
        </w:rPr>
        <w:t xml:space="preserve"> 1 - național</w:t>
      </w:r>
    </w:p>
    <w:p w14:paraId="1825BD68" w14:textId="77777777" w:rsidR="007F17FC" w:rsidRPr="0036078B" w:rsidRDefault="007F17FC" w:rsidP="007F17FC">
      <w:pPr>
        <w:spacing w:after="120" w:line="240" w:lineRule="auto"/>
        <w:jc w:val="both"/>
        <w:rPr>
          <w:rFonts w:ascii="Times New Roman" w:eastAsia="Times New Roman" w:hAnsi="Times New Roman" w:cs="Times New Roman"/>
          <w:b/>
          <w:color w:val="000000" w:themeColor="text1"/>
          <w:sz w:val="24"/>
          <w:szCs w:val="24"/>
          <w:lang w:val="ro-RO" w:eastAsia="en-GB"/>
        </w:rPr>
      </w:pPr>
      <w:bookmarkStart w:id="4" w:name="_Toc77173501"/>
      <w:bookmarkStart w:id="5" w:name="_Toc77675095"/>
      <w:bookmarkStart w:id="6" w:name="_Toc78293395"/>
      <w:bookmarkStart w:id="7" w:name="_Toc78296338"/>
      <w:bookmarkStart w:id="8" w:name="_Toc78379343"/>
      <w:bookmarkStart w:id="9" w:name="_Toc78384995"/>
      <w:bookmarkStart w:id="10" w:name="_Toc78389855"/>
      <w:bookmarkStart w:id="11" w:name="_Toc81568690"/>
      <w:bookmarkStart w:id="12" w:name="_Toc81569478"/>
      <w:bookmarkStart w:id="13" w:name="_Toc81572463"/>
      <w:bookmarkStart w:id="14" w:name="_Toc82098793"/>
    </w:p>
    <w:p w14:paraId="7ADFEC1C" w14:textId="77777777" w:rsidR="007F17FC" w:rsidRPr="0036078B" w:rsidRDefault="007F17FC" w:rsidP="007F17FC">
      <w:pPr>
        <w:spacing w:after="120" w:line="240" w:lineRule="auto"/>
        <w:jc w:val="both"/>
        <w:rPr>
          <w:rFonts w:ascii="Times New Roman" w:eastAsia="Times New Roman" w:hAnsi="Times New Roman" w:cs="Times New Roman"/>
          <w:b/>
          <w:color w:val="000000" w:themeColor="text1"/>
          <w:sz w:val="24"/>
          <w:szCs w:val="24"/>
          <w:lang w:val="ro-RO" w:eastAsia="en-GB"/>
        </w:rPr>
      </w:pPr>
      <w:r w:rsidRPr="0036078B">
        <w:rPr>
          <w:rFonts w:ascii="Times New Roman" w:eastAsia="Times New Roman" w:hAnsi="Times New Roman" w:cs="Times New Roman"/>
          <w:b/>
          <w:color w:val="000000" w:themeColor="text1"/>
          <w:sz w:val="24"/>
          <w:szCs w:val="24"/>
          <w:lang w:val="ro-RO" w:eastAsia="en-GB"/>
        </w:rPr>
        <w:t>Descrierea domeniul de aplicare teritorială</w:t>
      </w:r>
    </w:p>
    <w:p w14:paraId="7B71EA40" w14:textId="77777777" w:rsidR="007F17FC" w:rsidRPr="0036078B" w:rsidRDefault="007F17FC" w:rsidP="007F17FC">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cs="Times New Roman"/>
          <w:b/>
          <w:color w:val="000000" w:themeColor="text1"/>
          <w:sz w:val="24"/>
          <w:szCs w:val="24"/>
          <w:lang w:val="ro-RO" w:eastAsia="en-GB"/>
        </w:rPr>
      </w:pPr>
      <w:r w:rsidRPr="0036078B">
        <w:rPr>
          <w:rFonts w:ascii="Times New Roman" w:eastAsia="Times New Roman" w:hAnsi="Times New Roman" w:cs="Times New Roman"/>
          <w:b/>
          <w:color w:val="000000" w:themeColor="text1"/>
          <w:sz w:val="24"/>
          <w:szCs w:val="24"/>
          <w:lang w:val="ro-RO" w:eastAsia="en-GB"/>
        </w:rPr>
        <w:t>N/A</w:t>
      </w:r>
    </w:p>
    <w:p w14:paraId="5C3491A9" w14:textId="77777777" w:rsidR="001B426C" w:rsidRPr="00364800" w:rsidRDefault="00C405CE" w:rsidP="00364800">
      <w:pPr>
        <w:pStyle w:val="ListParagraph"/>
        <w:keepNext/>
        <w:numPr>
          <w:ilvl w:val="2"/>
          <w:numId w:val="44"/>
        </w:numPr>
        <w:spacing w:before="120" w:after="120" w:line="240" w:lineRule="auto"/>
        <w:jc w:val="both"/>
        <w:outlineLvl w:val="2"/>
        <w:rPr>
          <w:rFonts w:ascii="Times New Roman" w:eastAsia="Times New Roman" w:hAnsi="Times New Roman" w:cs="Times New Roman"/>
          <w:b/>
          <w:bCs/>
          <w:color w:val="000000" w:themeColor="text1"/>
          <w:sz w:val="24"/>
          <w:szCs w:val="24"/>
          <w:lang w:val="ro-RO" w:eastAsia="en-GB"/>
        </w:rPr>
      </w:pPr>
      <w:r w:rsidRPr="00364800">
        <w:rPr>
          <w:rFonts w:ascii="Times New Roman" w:eastAsia="Times New Roman" w:hAnsi="Times New Roman" w:cs="Times New Roman"/>
          <w:b/>
          <w:bCs/>
          <w:color w:val="000000" w:themeColor="text1"/>
          <w:sz w:val="24"/>
          <w:szCs w:val="24"/>
          <w:lang w:val="ro-RO" w:eastAsia="en-GB"/>
        </w:rPr>
        <w:t>Obiective specif</w:t>
      </w:r>
      <w:r w:rsidR="00140C52" w:rsidRPr="00364800">
        <w:rPr>
          <w:rFonts w:ascii="Times New Roman" w:eastAsia="Times New Roman" w:hAnsi="Times New Roman" w:cs="Times New Roman"/>
          <w:b/>
          <w:bCs/>
          <w:color w:val="000000" w:themeColor="text1"/>
          <w:sz w:val="24"/>
          <w:szCs w:val="24"/>
          <w:lang w:val="ro-RO" w:eastAsia="en-GB"/>
        </w:rPr>
        <w:t>i</w:t>
      </w:r>
      <w:r w:rsidRPr="00364800">
        <w:rPr>
          <w:rFonts w:ascii="Times New Roman" w:eastAsia="Times New Roman" w:hAnsi="Times New Roman" w:cs="Times New Roman"/>
          <w:b/>
          <w:bCs/>
          <w:color w:val="000000" w:themeColor="text1"/>
          <w:sz w:val="24"/>
          <w:szCs w:val="24"/>
          <w:lang w:val="ro-RO" w:eastAsia="en-GB"/>
        </w:rPr>
        <w:t xml:space="preserve">ce </w:t>
      </w:r>
      <w:r w:rsidR="00140C52" w:rsidRPr="00364800">
        <w:rPr>
          <w:rFonts w:ascii="Times New Roman" w:eastAsia="Times New Roman" w:hAnsi="Times New Roman" w:cs="Times New Roman"/>
          <w:b/>
          <w:bCs/>
          <w:color w:val="000000" w:themeColor="text1"/>
          <w:sz w:val="24"/>
          <w:szCs w:val="24"/>
          <w:lang w:val="ro-RO" w:eastAsia="en-GB"/>
        </w:rPr>
        <w:t>și transversale conexe</w:t>
      </w:r>
      <w:bookmarkEnd w:id="4"/>
      <w:bookmarkEnd w:id="5"/>
      <w:bookmarkEnd w:id="6"/>
      <w:bookmarkEnd w:id="7"/>
      <w:bookmarkEnd w:id="8"/>
      <w:bookmarkEnd w:id="9"/>
      <w:bookmarkEnd w:id="10"/>
      <w:bookmarkEnd w:id="11"/>
      <w:bookmarkEnd w:id="12"/>
      <w:bookmarkEnd w:id="13"/>
      <w:bookmarkEnd w:id="14"/>
    </w:p>
    <w:p w14:paraId="67C4D656" w14:textId="395EF3F0" w:rsidR="008501A1" w:rsidRDefault="00076EC3" w:rsidP="008501A1">
      <w:pPr>
        <w:pBdr>
          <w:top w:val="single" w:sz="4" w:space="1" w:color="auto"/>
          <w:left w:val="single" w:sz="4" w:space="4" w:color="auto"/>
          <w:bottom w:val="single" w:sz="4" w:space="1" w:color="auto"/>
          <w:right w:val="single" w:sz="4" w:space="4" w:color="auto"/>
        </w:pBdr>
        <w:spacing w:after="240" w:line="240" w:lineRule="auto"/>
        <w:jc w:val="both"/>
        <w:rPr>
          <w:rFonts w:ascii="Times New Roman" w:eastAsia="Times New Roman" w:hAnsi="Times New Roman" w:cs="Times New Roman"/>
          <w:b/>
          <w:color w:val="000000" w:themeColor="text1"/>
          <w:sz w:val="24"/>
          <w:szCs w:val="24"/>
          <w:lang w:val="ro-RO" w:eastAsia="en-GB"/>
        </w:rPr>
      </w:pPr>
      <w:r w:rsidRPr="0036078B">
        <w:rPr>
          <w:rFonts w:ascii="Times New Roman" w:eastAsia="Times New Roman" w:hAnsi="Times New Roman" w:cs="Times New Roman"/>
          <w:b/>
          <w:color w:val="000000" w:themeColor="text1"/>
          <w:sz w:val="24"/>
          <w:szCs w:val="24"/>
          <w:lang w:val="ro-RO" w:eastAsia="en-GB"/>
        </w:rPr>
        <w:t>OS</w:t>
      </w:r>
      <w:r w:rsidR="008501A1">
        <w:rPr>
          <w:rFonts w:ascii="Times New Roman" w:eastAsia="Times New Roman" w:hAnsi="Times New Roman" w:cs="Times New Roman"/>
          <w:b/>
          <w:color w:val="000000" w:themeColor="text1"/>
          <w:sz w:val="24"/>
          <w:szCs w:val="24"/>
          <w:lang w:val="ro-RO" w:eastAsia="en-GB"/>
        </w:rPr>
        <w:t xml:space="preserve"> 7</w:t>
      </w:r>
      <w:r w:rsidR="008501A1" w:rsidRPr="008501A1">
        <w:t xml:space="preserve"> </w:t>
      </w:r>
      <w:r w:rsidR="008501A1">
        <w:t>-</w:t>
      </w:r>
      <w:r w:rsidR="00F12FDD">
        <w:t xml:space="preserve"> </w:t>
      </w:r>
      <w:r w:rsidR="008501A1" w:rsidRPr="008501A1">
        <w:rPr>
          <w:rFonts w:ascii="Times New Roman" w:eastAsia="Times New Roman" w:hAnsi="Times New Roman" w:cs="Times New Roman"/>
          <w:color w:val="000000" w:themeColor="text1"/>
          <w:sz w:val="24"/>
          <w:szCs w:val="24"/>
          <w:lang w:val="ro-RO" w:eastAsia="en-GB"/>
        </w:rPr>
        <w:t xml:space="preserve">Atragerea și susținerea tinerilor agricultori și facilitarea dezvoltării </w:t>
      </w:r>
      <w:r w:rsidR="00F12FDD">
        <w:rPr>
          <w:rFonts w:ascii="Times New Roman" w:eastAsia="Times New Roman" w:hAnsi="Times New Roman" w:cs="Times New Roman"/>
          <w:color w:val="000000" w:themeColor="text1"/>
          <w:sz w:val="24"/>
          <w:szCs w:val="24"/>
          <w:lang w:val="ro-RO" w:eastAsia="en-GB"/>
        </w:rPr>
        <w:t xml:space="preserve">sustenabile a întreprinderilor în zonele rurale </w:t>
      </w:r>
    </w:p>
    <w:p w14:paraId="055F8833" w14:textId="6B06DC32" w:rsidR="001B426C" w:rsidRPr="0036078B" w:rsidRDefault="004C532A" w:rsidP="008501A1">
      <w:pPr>
        <w:pBdr>
          <w:top w:val="single" w:sz="4" w:space="1" w:color="auto"/>
          <w:left w:val="single" w:sz="4" w:space="4" w:color="auto"/>
          <w:bottom w:val="single" w:sz="4" w:space="1" w:color="auto"/>
          <w:right w:val="single" w:sz="4" w:space="4" w:color="auto"/>
        </w:pBdr>
        <w:spacing w:after="240" w:line="240" w:lineRule="auto"/>
        <w:jc w:val="both"/>
        <w:rPr>
          <w:rFonts w:ascii="Times New Roman" w:eastAsia="Times New Roman" w:hAnsi="Times New Roman" w:cs="Times New Roman"/>
          <w:bCs/>
          <w:color w:val="000000" w:themeColor="text1"/>
          <w:sz w:val="24"/>
          <w:szCs w:val="24"/>
          <w:lang w:val="ro-RO" w:eastAsia="en-GB"/>
        </w:rPr>
      </w:pPr>
      <w:r w:rsidRPr="0036078B">
        <w:rPr>
          <w:rFonts w:ascii="Times New Roman" w:eastAsia="Times New Roman" w:hAnsi="Times New Roman" w:cs="Times New Roman"/>
          <w:b/>
          <w:color w:val="000000" w:themeColor="text1"/>
          <w:sz w:val="24"/>
          <w:szCs w:val="24"/>
          <w:lang w:val="ro-RO" w:eastAsia="en-GB"/>
        </w:rPr>
        <w:t>Obiectiv transversal</w:t>
      </w:r>
      <w:r w:rsidRPr="0036078B">
        <w:rPr>
          <w:rFonts w:ascii="Times New Roman" w:eastAsia="Times New Roman" w:hAnsi="Times New Roman" w:cs="Times New Roman"/>
          <w:color w:val="000000" w:themeColor="text1"/>
          <w:sz w:val="24"/>
          <w:szCs w:val="24"/>
          <w:lang w:val="ro-RO" w:eastAsia="en-GB"/>
        </w:rPr>
        <w:t xml:space="preserve"> </w:t>
      </w:r>
      <w:r w:rsidR="00F21FBB" w:rsidRPr="00F21FBB">
        <w:rPr>
          <w:rFonts w:ascii="Times New Roman" w:eastAsia="Times New Roman" w:hAnsi="Times New Roman" w:cs="Times New Roman"/>
          <w:color w:val="000000" w:themeColor="text1"/>
          <w:sz w:val="24"/>
          <w:szCs w:val="24"/>
          <w:lang w:val="ro-RO" w:eastAsia="en-GB"/>
        </w:rPr>
        <w:t xml:space="preserve">al modernizării sectorului prin stimularea și împărtășirea cunoștințelor </w:t>
      </w:r>
      <w:r w:rsidRPr="0036078B">
        <w:rPr>
          <w:rFonts w:ascii="Times New Roman" w:eastAsia="Times New Roman" w:hAnsi="Times New Roman" w:cs="Times New Roman"/>
          <w:color w:val="000000" w:themeColor="text1"/>
          <w:sz w:val="24"/>
          <w:szCs w:val="24"/>
          <w:lang w:val="ro-RO" w:eastAsia="en-GB"/>
        </w:rPr>
        <w:t>-</w:t>
      </w:r>
      <w:r w:rsidR="00DB6E97" w:rsidRPr="0036078B">
        <w:rPr>
          <w:rFonts w:ascii="Times New Roman" w:eastAsia="Times New Roman" w:hAnsi="Times New Roman" w:cs="Times New Roman"/>
          <w:color w:val="000000" w:themeColor="text1"/>
          <w:sz w:val="24"/>
          <w:szCs w:val="24"/>
          <w:lang w:val="ro-RO" w:eastAsia="en-GB"/>
        </w:rPr>
        <w:t xml:space="preserve">prin promovarea inovării și a digitalizării în agricultură și în zonele rurale și prin încurajarea adoptării acestor </w:t>
      </w:r>
      <w:r w:rsidR="00F21FBB">
        <w:rPr>
          <w:rFonts w:ascii="Times New Roman" w:eastAsia="Times New Roman" w:hAnsi="Times New Roman" w:cs="Times New Roman"/>
          <w:color w:val="000000" w:themeColor="text1"/>
          <w:sz w:val="24"/>
          <w:szCs w:val="24"/>
          <w:lang w:val="ro-RO" w:eastAsia="en-GB"/>
        </w:rPr>
        <w:t>măsuri.</w:t>
      </w:r>
      <w:bookmarkStart w:id="15" w:name="_Toc72429695"/>
      <w:bookmarkStart w:id="16" w:name="_Toc72513891"/>
      <w:bookmarkStart w:id="17" w:name="_Toc72514153"/>
      <w:bookmarkStart w:id="18" w:name="_Toc72514397"/>
      <w:bookmarkStart w:id="19" w:name="_Toc72934954"/>
      <w:bookmarkStart w:id="20" w:name="_Toc72935170"/>
      <w:bookmarkStart w:id="21" w:name="_Toc72429696"/>
      <w:bookmarkStart w:id="22" w:name="_Toc72513892"/>
      <w:bookmarkStart w:id="23" w:name="_Toc72514154"/>
      <w:bookmarkStart w:id="24" w:name="_Toc72514398"/>
      <w:bookmarkStart w:id="25" w:name="_Toc72934955"/>
      <w:bookmarkStart w:id="26" w:name="_Toc72935171"/>
      <w:bookmarkStart w:id="27" w:name="_Toc72429697"/>
      <w:bookmarkStart w:id="28" w:name="_Toc72513893"/>
      <w:bookmarkStart w:id="29" w:name="_Toc72514155"/>
      <w:bookmarkStart w:id="30" w:name="_Toc72514399"/>
      <w:bookmarkStart w:id="31" w:name="_Toc72934956"/>
      <w:bookmarkStart w:id="32" w:name="_Toc72935172"/>
      <w:bookmarkStart w:id="33" w:name="_Toc72170767"/>
      <w:bookmarkStart w:id="34" w:name="_Toc72171320"/>
      <w:bookmarkStart w:id="35" w:name="_Toc72171876"/>
      <w:bookmarkStart w:id="36" w:name="_Toc72172432"/>
      <w:bookmarkStart w:id="37" w:name="_Toc72172640"/>
      <w:bookmarkStart w:id="38" w:name="_Toc72173189"/>
      <w:bookmarkStart w:id="39" w:name="_Toc72173741"/>
      <w:bookmarkStart w:id="40" w:name="_Toc72174293"/>
      <w:bookmarkStart w:id="41" w:name="_Toc72174845"/>
      <w:bookmarkStart w:id="42" w:name="_Toc72175397"/>
      <w:bookmarkStart w:id="43" w:name="_Toc72175949"/>
      <w:bookmarkStart w:id="44" w:name="_Toc72176156"/>
      <w:bookmarkStart w:id="45" w:name="_Toc72176704"/>
      <w:bookmarkStart w:id="46" w:name="_Toc72177255"/>
      <w:bookmarkStart w:id="47" w:name="_Toc72177806"/>
      <w:bookmarkStart w:id="48" w:name="_Toc72178357"/>
      <w:bookmarkStart w:id="49" w:name="_Toc72178908"/>
      <w:bookmarkStart w:id="50" w:name="_Toc72179459"/>
      <w:bookmarkStart w:id="51" w:name="_Toc72180010"/>
      <w:bookmarkStart w:id="52" w:name="_Toc72180563"/>
      <w:bookmarkStart w:id="53" w:name="_Toc72181122"/>
      <w:bookmarkStart w:id="54" w:name="_Toc72181681"/>
      <w:bookmarkStart w:id="55" w:name="_Toc72182240"/>
      <w:bookmarkStart w:id="56" w:name="_Toc72182799"/>
      <w:bookmarkStart w:id="57" w:name="_Toc72183358"/>
      <w:bookmarkStart w:id="58" w:name="_Toc72429698"/>
      <w:bookmarkStart w:id="59" w:name="_Toc72513894"/>
      <w:bookmarkStart w:id="60" w:name="_Toc72514156"/>
      <w:bookmarkStart w:id="61" w:name="_Toc72514400"/>
      <w:bookmarkStart w:id="62" w:name="_Toc72934957"/>
      <w:bookmarkStart w:id="63" w:name="_Toc72935173"/>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p w14:paraId="3CF8AFAB" w14:textId="77777777" w:rsidR="009744D0" w:rsidRPr="0036078B" w:rsidRDefault="00E1464B" w:rsidP="00364800">
      <w:pPr>
        <w:pStyle w:val="ListParagraph"/>
        <w:keepNext/>
        <w:numPr>
          <w:ilvl w:val="2"/>
          <w:numId w:val="44"/>
        </w:numPr>
        <w:spacing w:before="120" w:after="120" w:line="240" w:lineRule="auto"/>
        <w:ind w:left="709"/>
        <w:jc w:val="both"/>
        <w:outlineLvl w:val="2"/>
        <w:rPr>
          <w:rFonts w:ascii="Times New Roman" w:eastAsia="Times New Roman" w:hAnsi="Times New Roman" w:cs="Times New Roman"/>
          <w:b/>
          <w:color w:val="000000" w:themeColor="text1"/>
          <w:sz w:val="24"/>
          <w:szCs w:val="24"/>
          <w:lang w:val="ro-RO"/>
        </w:rPr>
      </w:pPr>
      <w:r w:rsidRPr="0036078B">
        <w:rPr>
          <w:rFonts w:ascii="Times New Roman" w:eastAsia="Times New Roman" w:hAnsi="Times New Roman" w:cs="Times New Roman"/>
          <w:b/>
          <w:bCs/>
          <w:color w:val="000000" w:themeColor="text1"/>
          <w:sz w:val="24"/>
          <w:szCs w:val="24"/>
          <w:lang w:val="ro-RO" w:eastAsia="en-GB"/>
        </w:rPr>
        <w:t>Nevoile la care răspunde intervenția</w:t>
      </w:r>
    </w:p>
    <w:p w14:paraId="2B78143B" w14:textId="77777777" w:rsidR="009744D0" w:rsidRDefault="000C3494" w:rsidP="008501A1">
      <w:pPr>
        <w:pStyle w:val="ListDash2"/>
        <w:numPr>
          <w:ilvl w:val="0"/>
          <w:numId w:val="33"/>
        </w:numPr>
        <w:pBdr>
          <w:top w:val="single" w:sz="4" w:space="1" w:color="auto"/>
          <w:left w:val="single" w:sz="4" w:space="4" w:color="auto"/>
          <w:bottom w:val="single" w:sz="4" w:space="1" w:color="auto"/>
          <w:right w:val="single" w:sz="4" w:space="4" w:color="auto"/>
        </w:pBdr>
        <w:spacing w:after="0" w:line="276" w:lineRule="auto"/>
        <w:rPr>
          <w:color w:val="000000" w:themeColor="text1"/>
          <w:lang w:val="ro-RO"/>
        </w:rPr>
      </w:pPr>
      <w:bookmarkStart w:id="64" w:name="_Toc77173503"/>
      <w:bookmarkStart w:id="65" w:name="_Toc77675097"/>
      <w:bookmarkStart w:id="66" w:name="_Toc78293397"/>
      <w:bookmarkStart w:id="67" w:name="_Toc78296340"/>
      <w:bookmarkStart w:id="68" w:name="_Toc78379345"/>
      <w:bookmarkStart w:id="69" w:name="_Toc78384997"/>
      <w:bookmarkStart w:id="70" w:name="_Toc78389857"/>
      <w:bookmarkStart w:id="71" w:name="_Toc81568692"/>
      <w:bookmarkStart w:id="72" w:name="_Toc81569480"/>
      <w:bookmarkStart w:id="73" w:name="_Toc81572465"/>
      <w:bookmarkStart w:id="74" w:name="_Toc82098795"/>
      <w:r w:rsidRPr="0036078B">
        <w:rPr>
          <w:color w:val="000000" w:themeColor="text1"/>
          <w:lang w:val="ro-RO"/>
        </w:rPr>
        <w:t>N......</w:t>
      </w:r>
      <w:r w:rsidR="008501A1" w:rsidRPr="008501A1">
        <w:rPr>
          <w:color w:val="000000" w:themeColor="text1"/>
          <w:lang w:val="ro-RO"/>
        </w:rPr>
        <w:t>Creșterea numărului de locuri de muncă în sectorul neagricol în zonele rurale</w:t>
      </w:r>
    </w:p>
    <w:p w14:paraId="38ACDE7F" w14:textId="77777777" w:rsidR="008501A1" w:rsidRPr="008501A1" w:rsidRDefault="008501A1" w:rsidP="008501A1">
      <w:pPr>
        <w:pStyle w:val="ListDash2"/>
        <w:numPr>
          <w:ilvl w:val="0"/>
          <w:numId w:val="33"/>
        </w:numPr>
        <w:pBdr>
          <w:top w:val="single" w:sz="4" w:space="1" w:color="auto"/>
          <w:left w:val="single" w:sz="4" w:space="4" w:color="auto"/>
          <w:bottom w:val="single" w:sz="4" w:space="1" w:color="auto"/>
          <w:right w:val="single" w:sz="4" w:space="4" w:color="auto"/>
        </w:pBdr>
        <w:spacing w:after="0" w:line="276" w:lineRule="auto"/>
        <w:rPr>
          <w:color w:val="000000" w:themeColor="text1"/>
          <w:lang w:val="ro-RO"/>
        </w:rPr>
      </w:pPr>
      <w:r>
        <w:rPr>
          <w:color w:val="000000" w:themeColor="text1"/>
          <w:lang w:val="ro-RO"/>
        </w:rPr>
        <w:t>N......</w:t>
      </w:r>
      <w:r w:rsidRPr="008501A1">
        <w:rPr>
          <w:color w:val="000000" w:themeColor="text1"/>
          <w:lang w:val="ro-RO"/>
        </w:rPr>
        <w:t xml:space="preserve">Sprijinirea </w:t>
      </w:r>
      <w:proofErr w:type="spellStart"/>
      <w:r w:rsidRPr="008501A1">
        <w:rPr>
          <w:color w:val="000000" w:themeColor="text1"/>
          <w:lang w:val="ro-RO"/>
        </w:rPr>
        <w:t>activităţilor</w:t>
      </w:r>
      <w:proofErr w:type="spellEnd"/>
      <w:r w:rsidRPr="008501A1">
        <w:rPr>
          <w:color w:val="000000" w:themeColor="text1"/>
          <w:lang w:val="ro-RO"/>
        </w:rPr>
        <w:t xml:space="preserve"> neagricole pentru </w:t>
      </w:r>
      <w:proofErr w:type="spellStart"/>
      <w:r w:rsidRPr="008501A1">
        <w:rPr>
          <w:color w:val="000000" w:themeColor="text1"/>
          <w:lang w:val="ro-RO"/>
        </w:rPr>
        <w:t>creşterea</w:t>
      </w:r>
      <w:proofErr w:type="spellEnd"/>
      <w:r w:rsidRPr="008501A1">
        <w:rPr>
          <w:color w:val="000000" w:themeColor="text1"/>
          <w:lang w:val="ro-RO"/>
        </w:rPr>
        <w:t xml:space="preserve"> veniturilor alternative pentru </w:t>
      </w:r>
      <w:proofErr w:type="spellStart"/>
      <w:r w:rsidRPr="008501A1">
        <w:rPr>
          <w:color w:val="000000" w:themeColor="text1"/>
          <w:lang w:val="ro-RO"/>
        </w:rPr>
        <w:t>populaţia</w:t>
      </w:r>
      <w:proofErr w:type="spellEnd"/>
      <w:r w:rsidRPr="008501A1">
        <w:rPr>
          <w:color w:val="000000" w:themeColor="text1"/>
          <w:lang w:val="ro-RO"/>
        </w:rPr>
        <w:t xml:space="preserve"> rurală;</w:t>
      </w:r>
    </w:p>
    <w:p w14:paraId="5AE0776A" w14:textId="77777777" w:rsidR="008501A1" w:rsidRDefault="008501A1" w:rsidP="008501A1">
      <w:pPr>
        <w:pStyle w:val="ListDash2"/>
        <w:numPr>
          <w:ilvl w:val="0"/>
          <w:numId w:val="33"/>
        </w:numPr>
        <w:pBdr>
          <w:top w:val="single" w:sz="4" w:space="1" w:color="auto"/>
          <w:left w:val="single" w:sz="4" w:space="4" w:color="auto"/>
          <w:bottom w:val="single" w:sz="4" w:space="1" w:color="auto"/>
          <w:right w:val="single" w:sz="4" w:space="4" w:color="auto"/>
        </w:pBdr>
        <w:spacing w:after="0" w:line="276" w:lineRule="auto"/>
        <w:rPr>
          <w:color w:val="000000" w:themeColor="text1"/>
          <w:lang w:val="ro-RO"/>
        </w:rPr>
      </w:pPr>
      <w:r>
        <w:rPr>
          <w:color w:val="000000" w:themeColor="text1"/>
          <w:lang w:val="ro-RO"/>
        </w:rPr>
        <w:t>N......</w:t>
      </w:r>
      <w:r w:rsidRPr="008501A1">
        <w:rPr>
          <w:color w:val="000000" w:themeColor="text1"/>
          <w:lang w:val="ro-RO"/>
        </w:rPr>
        <w:t>Dezvoltarea bioeco</w:t>
      </w:r>
      <w:r>
        <w:rPr>
          <w:color w:val="000000" w:themeColor="text1"/>
          <w:lang w:val="ro-RO"/>
        </w:rPr>
        <w:t xml:space="preserve">nomiei </w:t>
      </w:r>
      <w:proofErr w:type="spellStart"/>
      <w:r>
        <w:rPr>
          <w:color w:val="000000" w:themeColor="text1"/>
          <w:lang w:val="ro-RO"/>
        </w:rPr>
        <w:t>şi</w:t>
      </w:r>
      <w:proofErr w:type="spellEnd"/>
      <w:r>
        <w:rPr>
          <w:color w:val="000000" w:themeColor="text1"/>
          <w:lang w:val="ro-RO"/>
        </w:rPr>
        <w:t xml:space="preserve"> a economiei circulare</w:t>
      </w:r>
    </w:p>
    <w:p w14:paraId="70521012" w14:textId="77777777" w:rsidR="008501A1" w:rsidRPr="008501A1" w:rsidRDefault="008501A1" w:rsidP="008501A1">
      <w:pPr>
        <w:pStyle w:val="ListDash2"/>
        <w:numPr>
          <w:ilvl w:val="0"/>
          <w:numId w:val="33"/>
        </w:numPr>
        <w:pBdr>
          <w:top w:val="single" w:sz="4" w:space="1" w:color="auto"/>
          <w:left w:val="single" w:sz="4" w:space="4" w:color="auto"/>
          <w:bottom w:val="single" w:sz="4" w:space="1" w:color="auto"/>
          <w:right w:val="single" w:sz="4" w:space="4" w:color="auto"/>
        </w:pBdr>
        <w:spacing w:after="0" w:line="276" w:lineRule="auto"/>
        <w:rPr>
          <w:color w:val="000000" w:themeColor="text1"/>
          <w:lang w:val="ro-RO"/>
        </w:rPr>
      </w:pPr>
      <w:r>
        <w:rPr>
          <w:color w:val="000000" w:themeColor="text1"/>
          <w:lang w:val="ro-RO"/>
        </w:rPr>
        <w:t>N......</w:t>
      </w:r>
      <w:r w:rsidRPr="008501A1">
        <w:rPr>
          <w:color w:val="000000" w:themeColor="text1"/>
          <w:lang w:val="ro-RO"/>
        </w:rPr>
        <w:t>Creșterea numărului de locuri de muncă și diversificarea tipologiilor de locuri de muncă în zonele rurale, în vederea atragerii tinerilor pentru a se stabili în aceste zone</w:t>
      </w:r>
    </w:p>
    <w:p w14:paraId="173F7854" w14:textId="77777777" w:rsidR="008501A1" w:rsidRPr="0036078B" w:rsidRDefault="008501A1" w:rsidP="008501A1">
      <w:pPr>
        <w:pStyle w:val="ListDash2"/>
        <w:numPr>
          <w:ilvl w:val="0"/>
          <w:numId w:val="33"/>
        </w:numPr>
        <w:pBdr>
          <w:top w:val="single" w:sz="4" w:space="1" w:color="auto"/>
          <w:left w:val="single" w:sz="4" w:space="4" w:color="auto"/>
          <w:bottom w:val="single" w:sz="4" w:space="1" w:color="auto"/>
          <w:right w:val="single" w:sz="4" w:space="4" w:color="auto"/>
        </w:pBdr>
        <w:spacing w:after="0" w:line="276" w:lineRule="auto"/>
        <w:rPr>
          <w:color w:val="000000" w:themeColor="text1"/>
          <w:lang w:val="ro-RO"/>
        </w:rPr>
      </w:pPr>
      <w:r>
        <w:rPr>
          <w:color w:val="000000" w:themeColor="text1"/>
          <w:lang w:val="ro-RO"/>
        </w:rPr>
        <w:t>N......</w:t>
      </w:r>
      <w:proofErr w:type="spellStart"/>
      <w:r w:rsidRPr="008501A1">
        <w:rPr>
          <w:color w:val="000000" w:themeColor="text1"/>
          <w:lang w:val="ro-RO"/>
        </w:rPr>
        <w:t>Susţinerea</w:t>
      </w:r>
      <w:proofErr w:type="spellEnd"/>
      <w:r w:rsidRPr="008501A1">
        <w:rPr>
          <w:color w:val="000000" w:themeColor="text1"/>
          <w:lang w:val="ro-RO"/>
        </w:rPr>
        <w:t xml:space="preserve"> </w:t>
      </w:r>
      <w:proofErr w:type="spellStart"/>
      <w:r w:rsidRPr="008501A1">
        <w:rPr>
          <w:color w:val="000000" w:themeColor="text1"/>
          <w:lang w:val="ro-RO"/>
        </w:rPr>
        <w:t>egalităţii</w:t>
      </w:r>
      <w:proofErr w:type="spellEnd"/>
      <w:r w:rsidRPr="008501A1">
        <w:rPr>
          <w:color w:val="000000" w:themeColor="text1"/>
          <w:lang w:val="ro-RO"/>
        </w:rPr>
        <w:t xml:space="preserve"> de gen prin promovarea implicării </w:t>
      </w:r>
      <w:proofErr w:type="spellStart"/>
      <w:r w:rsidRPr="008501A1">
        <w:rPr>
          <w:color w:val="000000" w:themeColor="text1"/>
          <w:lang w:val="ro-RO"/>
        </w:rPr>
        <w:t>populaţiei</w:t>
      </w:r>
      <w:proofErr w:type="spellEnd"/>
      <w:r w:rsidRPr="008501A1">
        <w:rPr>
          <w:color w:val="000000" w:themeColor="text1"/>
          <w:lang w:val="ro-RO"/>
        </w:rPr>
        <w:t xml:space="preserve"> feminine în </w:t>
      </w:r>
      <w:proofErr w:type="spellStart"/>
      <w:r w:rsidRPr="008501A1">
        <w:rPr>
          <w:color w:val="000000" w:themeColor="text1"/>
          <w:lang w:val="ro-RO"/>
        </w:rPr>
        <w:t>antreprenoriat</w:t>
      </w:r>
      <w:proofErr w:type="spellEnd"/>
    </w:p>
    <w:bookmarkEnd w:id="64"/>
    <w:bookmarkEnd w:id="65"/>
    <w:bookmarkEnd w:id="66"/>
    <w:bookmarkEnd w:id="67"/>
    <w:bookmarkEnd w:id="68"/>
    <w:bookmarkEnd w:id="69"/>
    <w:bookmarkEnd w:id="70"/>
    <w:bookmarkEnd w:id="71"/>
    <w:bookmarkEnd w:id="72"/>
    <w:bookmarkEnd w:id="73"/>
    <w:bookmarkEnd w:id="74"/>
    <w:p w14:paraId="78F7F6AB" w14:textId="77777777" w:rsidR="008953DD" w:rsidRPr="0036078B" w:rsidRDefault="008953DD" w:rsidP="008953DD">
      <w:pPr>
        <w:pStyle w:val="ListParagraph"/>
        <w:keepNext/>
        <w:spacing w:before="120" w:after="120" w:line="240" w:lineRule="auto"/>
        <w:ind w:left="284"/>
        <w:jc w:val="both"/>
        <w:outlineLvl w:val="2"/>
        <w:rPr>
          <w:rFonts w:ascii="Times New Roman" w:eastAsia="Times New Roman" w:hAnsi="Times New Roman" w:cs="Times New Roman"/>
          <w:b/>
          <w:bCs/>
          <w:color w:val="000000" w:themeColor="text1"/>
          <w:sz w:val="24"/>
          <w:szCs w:val="24"/>
          <w:lang w:val="ro-RO" w:eastAsia="en-GB"/>
        </w:rPr>
      </w:pPr>
    </w:p>
    <w:p w14:paraId="5BBEFB40" w14:textId="77777777" w:rsidR="001B426C" w:rsidRPr="0036078B" w:rsidRDefault="00D46B9A" w:rsidP="00364800">
      <w:pPr>
        <w:pStyle w:val="ListParagraph"/>
        <w:keepNext/>
        <w:numPr>
          <w:ilvl w:val="2"/>
          <w:numId w:val="44"/>
        </w:numPr>
        <w:spacing w:before="120" w:after="120" w:line="240" w:lineRule="auto"/>
        <w:ind w:left="284" w:hanging="295"/>
        <w:jc w:val="both"/>
        <w:outlineLvl w:val="2"/>
        <w:rPr>
          <w:rFonts w:ascii="Times New Roman" w:eastAsia="Times New Roman" w:hAnsi="Times New Roman" w:cs="Times New Roman"/>
          <w:b/>
          <w:bCs/>
          <w:color w:val="000000" w:themeColor="text1"/>
          <w:sz w:val="24"/>
          <w:szCs w:val="24"/>
          <w:lang w:val="ro-RO" w:eastAsia="en-GB"/>
        </w:rPr>
      </w:pPr>
      <w:r w:rsidRPr="0036078B">
        <w:rPr>
          <w:rFonts w:ascii="Times New Roman" w:eastAsia="Times New Roman" w:hAnsi="Times New Roman" w:cs="Times New Roman"/>
          <w:b/>
          <w:bCs/>
          <w:color w:val="000000" w:themeColor="text1"/>
          <w:sz w:val="24"/>
          <w:szCs w:val="24"/>
          <w:lang w:val="ro-RO" w:eastAsia="en-GB"/>
        </w:rPr>
        <w:t>Indicatori de rezultat</w:t>
      </w:r>
    </w:p>
    <w:p w14:paraId="48B9AD47" w14:textId="77777777" w:rsidR="00E76D9B" w:rsidRPr="0036078B" w:rsidRDefault="00E76D9B" w:rsidP="00E76D9B">
      <w:pPr>
        <w:pBdr>
          <w:top w:val="single" w:sz="4" w:space="1" w:color="auto"/>
          <w:left w:val="single" w:sz="4" w:space="4" w:color="auto"/>
          <w:bottom w:val="single" w:sz="4" w:space="1" w:color="auto"/>
          <w:right w:val="single" w:sz="4" w:space="4" w:color="auto"/>
        </w:pBdr>
        <w:spacing w:after="240" w:line="240" w:lineRule="auto"/>
        <w:jc w:val="both"/>
        <w:rPr>
          <w:rFonts w:ascii="Times New Roman" w:eastAsia="Times New Roman" w:hAnsi="Times New Roman" w:cs="Times New Roman"/>
          <w:color w:val="000000" w:themeColor="text1"/>
          <w:sz w:val="24"/>
          <w:szCs w:val="24"/>
          <w:lang w:val="ro-RO" w:eastAsia="en-GB"/>
        </w:rPr>
      </w:pPr>
      <w:r w:rsidRPr="0036078B">
        <w:rPr>
          <w:rFonts w:ascii="Times New Roman" w:eastAsia="Times New Roman" w:hAnsi="Times New Roman" w:cs="Times New Roman"/>
          <w:color w:val="000000" w:themeColor="text1"/>
          <w:sz w:val="24"/>
          <w:szCs w:val="24"/>
          <w:lang w:val="ro-RO" w:eastAsia="en-GB"/>
        </w:rPr>
        <w:t>R.</w:t>
      </w:r>
      <w:r w:rsidR="00C102C3">
        <w:rPr>
          <w:rFonts w:ascii="Times New Roman" w:eastAsia="Times New Roman" w:hAnsi="Times New Roman" w:cs="Times New Roman"/>
          <w:color w:val="000000" w:themeColor="text1"/>
          <w:sz w:val="24"/>
          <w:szCs w:val="24"/>
          <w:lang w:val="ro-RO" w:eastAsia="en-GB"/>
        </w:rPr>
        <w:t>3</w:t>
      </w:r>
      <w:r w:rsidRPr="0036078B">
        <w:rPr>
          <w:rFonts w:ascii="Times New Roman" w:eastAsia="Times New Roman" w:hAnsi="Times New Roman" w:cs="Times New Roman"/>
          <w:color w:val="000000" w:themeColor="text1"/>
          <w:sz w:val="24"/>
          <w:szCs w:val="24"/>
          <w:lang w:val="ro-RO" w:eastAsia="en-GB"/>
        </w:rPr>
        <w:t xml:space="preserve">9 </w:t>
      </w:r>
      <w:r w:rsidR="00C102C3" w:rsidRPr="00C102C3">
        <w:rPr>
          <w:rFonts w:ascii="Times New Roman" w:eastAsia="Times New Roman" w:hAnsi="Times New Roman" w:cs="Times New Roman"/>
          <w:color w:val="000000" w:themeColor="text1"/>
          <w:sz w:val="24"/>
          <w:szCs w:val="24"/>
          <w:lang w:val="ro-RO" w:eastAsia="en-GB"/>
        </w:rPr>
        <w:t>Dezvoltarea economiei rurale: Numărul de întreprinderi rurale, inclusiv cele din domeniul bioeconomiei, dezvoltate cu sprijinul PAC</w:t>
      </w:r>
    </w:p>
    <w:p w14:paraId="16394D45" w14:textId="77777777" w:rsidR="00DE03EE" w:rsidRPr="0036078B" w:rsidRDefault="00DE03EE" w:rsidP="00364800">
      <w:pPr>
        <w:pStyle w:val="ListParagraph"/>
        <w:keepNext/>
        <w:numPr>
          <w:ilvl w:val="2"/>
          <w:numId w:val="44"/>
        </w:numPr>
        <w:spacing w:before="120" w:after="120" w:line="240" w:lineRule="auto"/>
        <w:ind w:left="284" w:hanging="295"/>
        <w:jc w:val="both"/>
        <w:outlineLvl w:val="2"/>
        <w:rPr>
          <w:rFonts w:ascii="Times New Roman" w:eastAsia="Times New Roman" w:hAnsi="Times New Roman" w:cs="Times New Roman"/>
          <w:b/>
          <w:bCs/>
          <w:iCs/>
          <w:color w:val="000000" w:themeColor="text1"/>
          <w:sz w:val="24"/>
          <w:szCs w:val="24"/>
          <w:lang w:val="ro-RO" w:eastAsia="en-GB"/>
        </w:rPr>
      </w:pPr>
      <w:bookmarkStart w:id="75" w:name="_Toc77173504"/>
      <w:bookmarkStart w:id="76" w:name="_Toc77675098"/>
      <w:bookmarkStart w:id="77" w:name="_Toc78293398"/>
      <w:bookmarkStart w:id="78" w:name="_Toc78296341"/>
      <w:bookmarkStart w:id="79" w:name="_Toc78379346"/>
      <w:bookmarkStart w:id="80" w:name="_Toc78384998"/>
      <w:bookmarkStart w:id="81" w:name="_Toc78389858"/>
      <w:bookmarkStart w:id="82" w:name="_Toc81568693"/>
      <w:bookmarkStart w:id="83" w:name="_Toc81569481"/>
      <w:bookmarkStart w:id="84" w:name="_Toc81572466"/>
      <w:bookmarkStart w:id="85" w:name="_Toc82098796"/>
      <w:bookmarkStart w:id="86" w:name="_Hlk86673349"/>
      <w:r w:rsidRPr="0036078B">
        <w:rPr>
          <w:rFonts w:ascii="Times New Roman" w:eastAsia="Times New Roman" w:hAnsi="Times New Roman" w:cs="Times New Roman"/>
          <w:b/>
          <w:bCs/>
          <w:color w:val="000000" w:themeColor="text1"/>
          <w:sz w:val="24"/>
          <w:szCs w:val="24"/>
          <w:lang w:val="ro-RO" w:eastAsia="en-GB"/>
        </w:rPr>
        <w:t xml:space="preserve">Descrierea obiectivelor specifice </w:t>
      </w:r>
      <w:proofErr w:type="spellStart"/>
      <w:r w:rsidRPr="0036078B">
        <w:rPr>
          <w:rFonts w:ascii="Times New Roman" w:eastAsia="Times New Roman" w:hAnsi="Times New Roman" w:cs="Times New Roman"/>
          <w:b/>
          <w:bCs/>
          <w:color w:val="000000" w:themeColor="text1"/>
          <w:sz w:val="24"/>
          <w:szCs w:val="24"/>
          <w:lang w:val="ro-RO" w:eastAsia="en-GB"/>
        </w:rPr>
        <w:t>şi</w:t>
      </w:r>
      <w:proofErr w:type="spellEnd"/>
      <w:r w:rsidRPr="0036078B">
        <w:rPr>
          <w:rFonts w:ascii="Times New Roman" w:eastAsia="Times New Roman" w:hAnsi="Times New Roman" w:cs="Times New Roman"/>
          <w:b/>
          <w:bCs/>
          <w:color w:val="000000" w:themeColor="text1"/>
          <w:sz w:val="24"/>
          <w:szCs w:val="24"/>
          <w:lang w:val="ro-RO" w:eastAsia="en-GB"/>
        </w:rPr>
        <w:t xml:space="preserve"> a conținutului intervenției, inclusiv a elementelor specifice de orientare, principii de selecție, legături cu legislația relevantă, complementaritatea cu alte intervenții/seturi de operațiuni din ambii </w:t>
      </w:r>
      <w:r w:rsidR="00646C2A" w:rsidRPr="0036078B">
        <w:rPr>
          <w:rFonts w:ascii="Times New Roman" w:eastAsia="Times New Roman" w:hAnsi="Times New Roman" w:cs="Times New Roman"/>
          <w:b/>
          <w:bCs/>
          <w:color w:val="000000" w:themeColor="text1"/>
          <w:sz w:val="24"/>
          <w:szCs w:val="24"/>
          <w:lang w:val="ro-RO" w:eastAsia="en-GB"/>
        </w:rPr>
        <w:t>P</w:t>
      </w:r>
      <w:r w:rsidRPr="0036078B">
        <w:rPr>
          <w:rFonts w:ascii="Times New Roman" w:eastAsia="Times New Roman" w:hAnsi="Times New Roman" w:cs="Times New Roman"/>
          <w:b/>
          <w:bCs/>
          <w:color w:val="000000" w:themeColor="text1"/>
          <w:sz w:val="24"/>
          <w:szCs w:val="24"/>
          <w:lang w:val="ro-RO" w:eastAsia="en-GB"/>
        </w:rPr>
        <w:t xml:space="preserve">iloni </w:t>
      </w:r>
      <w:proofErr w:type="spellStart"/>
      <w:r w:rsidRPr="0036078B">
        <w:rPr>
          <w:rFonts w:ascii="Times New Roman" w:eastAsia="Times New Roman" w:hAnsi="Times New Roman" w:cs="Times New Roman"/>
          <w:b/>
          <w:bCs/>
          <w:color w:val="000000" w:themeColor="text1"/>
          <w:sz w:val="24"/>
          <w:szCs w:val="24"/>
          <w:lang w:val="ro-RO" w:eastAsia="en-GB"/>
        </w:rPr>
        <w:t>şi</w:t>
      </w:r>
      <w:proofErr w:type="spellEnd"/>
      <w:r w:rsidRPr="0036078B">
        <w:rPr>
          <w:rFonts w:ascii="Times New Roman" w:eastAsia="Times New Roman" w:hAnsi="Times New Roman" w:cs="Times New Roman"/>
          <w:b/>
          <w:bCs/>
          <w:color w:val="000000" w:themeColor="text1"/>
          <w:sz w:val="24"/>
          <w:szCs w:val="24"/>
          <w:lang w:val="ro-RO" w:eastAsia="en-GB"/>
        </w:rPr>
        <w:t xml:space="preserve"> alte informații relevante  </w:t>
      </w:r>
    </w:p>
    <w:bookmarkEnd w:id="75"/>
    <w:bookmarkEnd w:id="76"/>
    <w:bookmarkEnd w:id="77"/>
    <w:bookmarkEnd w:id="78"/>
    <w:bookmarkEnd w:id="79"/>
    <w:bookmarkEnd w:id="80"/>
    <w:bookmarkEnd w:id="81"/>
    <w:bookmarkEnd w:id="82"/>
    <w:bookmarkEnd w:id="83"/>
    <w:bookmarkEnd w:id="84"/>
    <w:bookmarkEnd w:id="85"/>
    <w:bookmarkEnd w:id="86"/>
    <w:p w14:paraId="2F5606B1" w14:textId="77777777" w:rsidR="006712A5" w:rsidRPr="001E049C" w:rsidRDefault="006712A5" w:rsidP="006712A5">
      <w:pPr>
        <w:pBdr>
          <w:top w:val="single" w:sz="4" w:space="0" w:color="auto"/>
          <w:left w:val="single" w:sz="4" w:space="4" w:color="auto"/>
          <w:bottom w:val="single" w:sz="4" w:space="1" w:color="auto"/>
          <w:right w:val="single" w:sz="4" w:space="0" w:color="auto"/>
        </w:pBdr>
        <w:spacing w:after="120" w:line="240" w:lineRule="auto"/>
        <w:jc w:val="both"/>
        <w:rPr>
          <w:rFonts w:ascii="Times New Roman" w:eastAsia="Times New Roman" w:hAnsi="Times New Roman" w:cs="Times New Roman"/>
          <w:sz w:val="24"/>
          <w:szCs w:val="24"/>
          <w:lang w:val="ro-RO"/>
        </w:rPr>
      </w:pPr>
      <w:r w:rsidRPr="001E049C">
        <w:rPr>
          <w:rFonts w:ascii="Times New Roman" w:eastAsia="Times New Roman" w:hAnsi="Times New Roman" w:cs="Times New Roman"/>
          <w:sz w:val="24"/>
          <w:szCs w:val="24"/>
          <w:lang w:val="ro-RO"/>
        </w:rPr>
        <w:t>Principalul scop al intervenției este acela de a promova dezvoltarea de activități economice neagricole în zonele rurale din România.</w:t>
      </w:r>
    </w:p>
    <w:p w14:paraId="124B77BD" w14:textId="77777777" w:rsidR="006712A5" w:rsidRPr="001E049C" w:rsidRDefault="006712A5" w:rsidP="006712A5">
      <w:pPr>
        <w:pBdr>
          <w:top w:val="single" w:sz="4" w:space="0" w:color="auto"/>
          <w:left w:val="single" w:sz="4" w:space="4" w:color="auto"/>
          <w:bottom w:val="single" w:sz="4" w:space="1" w:color="auto"/>
          <w:right w:val="single" w:sz="4" w:space="0" w:color="auto"/>
        </w:pBdr>
        <w:spacing w:after="120" w:line="240" w:lineRule="auto"/>
        <w:jc w:val="both"/>
        <w:rPr>
          <w:rFonts w:ascii="Times New Roman" w:eastAsia="Times New Roman" w:hAnsi="Times New Roman" w:cs="Times New Roman"/>
          <w:sz w:val="24"/>
          <w:szCs w:val="24"/>
          <w:lang w:val="ro-RO"/>
        </w:rPr>
      </w:pPr>
      <w:r w:rsidRPr="001E049C">
        <w:rPr>
          <w:rFonts w:ascii="Times New Roman" w:eastAsia="Times New Roman" w:hAnsi="Times New Roman" w:cs="Times New Roman"/>
          <w:sz w:val="24"/>
          <w:szCs w:val="24"/>
          <w:lang w:val="ro-RO"/>
        </w:rPr>
        <w:t xml:space="preserve">Zonele rurale joacă un rol </w:t>
      </w:r>
      <w:proofErr w:type="spellStart"/>
      <w:r w:rsidRPr="001E049C">
        <w:rPr>
          <w:rFonts w:ascii="Times New Roman" w:eastAsia="Times New Roman" w:hAnsi="Times New Roman" w:cs="Times New Roman"/>
          <w:sz w:val="24"/>
          <w:szCs w:val="24"/>
          <w:lang w:val="ro-RO"/>
        </w:rPr>
        <w:t>socio</w:t>
      </w:r>
      <w:proofErr w:type="spellEnd"/>
      <w:r w:rsidRPr="001E049C">
        <w:rPr>
          <w:rFonts w:ascii="Times New Roman" w:eastAsia="Times New Roman" w:hAnsi="Times New Roman" w:cs="Times New Roman"/>
          <w:sz w:val="24"/>
          <w:szCs w:val="24"/>
          <w:lang w:val="ro-RO"/>
        </w:rPr>
        <w:t xml:space="preserve">-economic important în România, acestea reprezentând o mare parte din suprafața totală a României, acoperind aproximativ jumătate din populație. Prin intervenția care vizează dezvoltarea activităților non-agricole în mediul rural, aceste zone pot beneficia de o dezvoltare a afacerilor care ar conduce la reducerea sărăciei existente în zonele rurale și la crearea de noi locuri de muncă. </w:t>
      </w:r>
    </w:p>
    <w:p w14:paraId="743D536A" w14:textId="77777777" w:rsidR="006712A5" w:rsidRPr="001E049C" w:rsidRDefault="006712A5" w:rsidP="006712A5">
      <w:pPr>
        <w:pBdr>
          <w:top w:val="single" w:sz="4" w:space="0" w:color="auto"/>
          <w:left w:val="single" w:sz="4" w:space="4" w:color="auto"/>
          <w:bottom w:val="single" w:sz="4" w:space="1" w:color="auto"/>
          <w:right w:val="single" w:sz="4" w:space="0" w:color="auto"/>
        </w:pBdr>
        <w:spacing w:after="120" w:line="240" w:lineRule="auto"/>
        <w:jc w:val="both"/>
        <w:rPr>
          <w:rFonts w:ascii="Times New Roman" w:eastAsia="Times New Roman" w:hAnsi="Times New Roman" w:cs="Times New Roman"/>
          <w:sz w:val="24"/>
          <w:szCs w:val="24"/>
          <w:lang w:val="ro-RO"/>
        </w:rPr>
      </w:pPr>
      <w:r w:rsidRPr="001E049C">
        <w:rPr>
          <w:rFonts w:ascii="Times New Roman" w:eastAsia="Times New Roman" w:hAnsi="Times New Roman" w:cs="Times New Roman"/>
          <w:sz w:val="24"/>
          <w:szCs w:val="24"/>
          <w:lang w:val="ro-RO"/>
        </w:rPr>
        <w:t xml:space="preserve">Scopul sprijinului acordat prin această intervenție este de a promova dezvoltarea economică </w:t>
      </w:r>
      <w:proofErr w:type="spellStart"/>
      <w:r w:rsidRPr="001E049C">
        <w:rPr>
          <w:rFonts w:ascii="Times New Roman" w:eastAsia="Times New Roman" w:hAnsi="Times New Roman" w:cs="Times New Roman"/>
          <w:sz w:val="24"/>
          <w:szCs w:val="24"/>
          <w:lang w:val="ro-RO"/>
        </w:rPr>
        <w:t>rezilientă</w:t>
      </w:r>
      <w:proofErr w:type="spellEnd"/>
      <w:r w:rsidRPr="001E049C">
        <w:rPr>
          <w:rFonts w:ascii="Times New Roman" w:eastAsia="Times New Roman" w:hAnsi="Times New Roman" w:cs="Times New Roman"/>
          <w:sz w:val="24"/>
          <w:szCs w:val="24"/>
          <w:lang w:val="ro-RO"/>
        </w:rPr>
        <w:t xml:space="preserve">, durabilă și digitală în zonele rurale prin </w:t>
      </w:r>
      <w:proofErr w:type="spellStart"/>
      <w:r w:rsidRPr="001E049C">
        <w:rPr>
          <w:rFonts w:ascii="Times New Roman" w:eastAsia="Times New Roman" w:hAnsi="Times New Roman" w:cs="Times New Roman"/>
          <w:sz w:val="24"/>
          <w:szCs w:val="24"/>
          <w:lang w:val="ro-RO"/>
        </w:rPr>
        <w:t>creşterea</w:t>
      </w:r>
      <w:proofErr w:type="spellEnd"/>
      <w:r w:rsidRPr="001E049C">
        <w:rPr>
          <w:rFonts w:ascii="Times New Roman" w:eastAsia="Times New Roman" w:hAnsi="Times New Roman" w:cs="Times New Roman"/>
          <w:sz w:val="24"/>
          <w:szCs w:val="24"/>
          <w:lang w:val="ro-RO"/>
        </w:rPr>
        <w:t xml:space="preserve"> numărului de </w:t>
      </w:r>
      <w:proofErr w:type="spellStart"/>
      <w:r w:rsidRPr="001E049C">
        <w:rPr>
          <w:rFonts w:ascii="Times New Roman" w:eastAsia="Times New Roman" w:hAnsi="Times New Roman" w:cs="Times New Roman"/>
          <w:sz w:val="24"/>
          <w:szCs w:val="24"/>
          <w:lang w:val="ro-RO"/>
        </w:rPr>
        <w:t>activităţi</w:t>
      </w:r>
      <w:proofErr w:type="spellEnd"/>
      <w:r w:rsidRPr="001E049C">
        <w:rPr>
          <w:rFonts w:ascii="Times New Roman" w:eastAsia="Times New Roman" w:hAnsi="Times New Roman" w:cs="Times New Roman"/>
          <w:sz w:val="24"/>
          <w:szCs w:val="24"/>
          <w:lang w:val="ro-RO"/>
        </w:rPr>
        <w:t xml:space="preserve"> n</w:t>
      </w:r>
      <w:r w:rsidR="005307CE">
        <w:rPr>
          <w:rFonts w:ascii="Times New Roman" w:eastAsia="Times New Roman" w:hAnsi="Times New Roman" w:cs="Times New Roman"/>
          <w:sz w:val="24"/>
          <w:szCs w:val="24"/>
          <w:lang w:val="ro-RO"/>
        </w:rPr>
        <w:t>e</w:t>
      </w:r>
      <w:r w:rsidRPr="001E049C">
        <w:rPr>
          <w:rFonts w:ascii="Times New Roman" w:eastAsia="Times New Roman" w:hAnsi="Times New Roman" w:cs="Times New Roman"/>
          <w:sz w:val="24"/>
          <w:szCs w:val="24"/>
          <w:lang w:val="ro-RO"/>
        </w:rPr>
        <w:t xml:space="preserve">agricole </w:t>
      </w:r>
      <w:proofErr w:type="spellStart"/>
      <w:r w:rsidRPr="001E049C">
        <w:rPr>
          <w:rFonts w:ascii="Times New Roman" w:eastAsia="Times New Roman" w:hAnsi="Times New Roman" w:cs="Times New Roman"/>
          <w:sz w:val="24"/>
          <w:szCs w:val="24"/>
          <w:lang w:val="ro-RO"/>
        </w:rPr>
        <w:t>desfăşurate</w:t>
      </w:r>
      <w:proofErr w:type="spellEnd"/>
      <w:r w:rsidRPr="001E049C">
        <w:rPr>
          <w:rFonts w:ascii="Times New Roman" w:eastAsia="Times New Roman" w:hAnsi="Times New Roman" w:cs="Times New Roman"/>
          <w:sz w:val="24"/>
          <w:szCs w:val="24"/>
          <w:lang w:val="ro-RO"/>
        </w:rPr>
        <w:t xml:space="preserve"> în zonele rurale, precum </w:t>
      </w:r>
      <w:proofErr w:type="spellStart"/>
      <w:r w:rsidRPr="001E049C">
        <w:rPr>
          <w:rFonts w:ascii="Times New Roman" w:eastAsia="Times New Roman" w:hAnsi="Times New Roman" w:cs="Times New Roman"/>
          <w:sz w:val="24"/>
          <w:szCs w:val="24"/>
          <w:lang w:val="ro-RO"/>
        </w:rPr>
        <w:t>şi</w:t>
      </w:r>
      <w:proofErr w:type="spellEnd"/>
      <w:r w:rsidRPr="001E049C">
        <w:rPr>
          <w:rFonts w:ascii="Times New Roman" w:eastAsia="Times New Roman" w:hAnsi="Times New Roman" w:cs="Times New Roman"/>
          <w:sz w:val="24"/>
          <w:szCs w:val="24"/>
          <w:lang w:val="ro-RO"/>
        </w:rPr>
        <w:t xml:space="preserve"> dezvoltarea </w:t>
      </w:r>
      <w:proofErr w:type="spellStart"/>
      <w:r w:rsidRPr="001E049C">
        <w:rPr>
          <w:rFonts w:ascii="Times New Roman" w:eastAsia="Times New Roman" w:hAnsi="Times New Roman" w:cs="Times New Roman"/>
          <w:sz w:val="24"/>
          <w:szCs w:val="24"/>
          <w:lang w:val="ro-RO"/>
        </w:rPr>
        <w:t>activităţilor</w:t>
      </w:r>
      <w:proofErr w:type="spellEnd"/>
      <w:r w:rsidRPr="001E049C">
        <w:rPr>
          <w:rFonts w:ascii="Times New Roman" w:eastAsia="Times New Roman" w:hAnsi="Times New Roman" w:cs="Times New Roman"/>
          <w:sz w:val="24"/>
          <w:szCs w:val="24"/>
          <w:lang w:val="ro-RO"/>
        </w:rPr>
        <w:t xml:space="preserve"> n</w:t>
      </w:r>
      <w:r w:rsidR="005307CE">
        <w:rPr>
          <w:rFonts w:ascii="Times New Roman" w:eastAsia="Times New Roman" w:hAnsi="Times New Roman" w:cs="Times New Roman"/>
          <w:sz w:val="24"/>
          <w:szCs w:val="24"/>
          <w:lang w:val="ro-RO"/>
        </w:rPr>
        <w:t>e</w:t>
      </w:r>
      <w:r w:rsidRPr="001E049C">
        <w:rPr>
          <w:rFonts w:ascii="Times New Roman" w:eastAsia="Times New Roman" w:hAnsi="Times New Roman" w:cs="Times New Roman"/>
          <w:sz w:val="24"/>
          <w:szCs w:val="24"/>
          <w:lang w:val="ro-RO"/>
        </w:rPr>
        <w:t xml:space="preserve">agricole existente, care să conducă la crearea de locuri de muncă, </w:t>
      </w:r>
      <w:proofErr w:type="spellStart"/>
      <w:r w:rsidRPr="001E049C">
        <w:rPr>
          <w:rFonts w:ascii="Times New Roman" w:eastAsia="Times New Roman" w:hAnsi="Times New Roman" w:cs="Times New Roman"/>
          <w:sz w:val="24"/>
          <w:szCs w:val="24"/>
          <w:lang w:val="ro-RO"/>
        </w:rPr>
        <w:t>creşterea</w:t>
      </w:r>
      <w:proofErr w:type="spellEnd"/>
      <w:r w:rsidRPr="001E049C">
        <w:rPr>
          <w:rFonts w:ascii="Times New Roman" w:eastAsia="Times New Roman" w:hAnsi="Times New Roman" w:cs="Times New Roman"/>
          <w:sz w:val="24"/>
          <w:szCs w:val="24"/>
          <w:lang w:val="ro-RO"/>
        </w:rPr>
        <w:t xml:space="preserve"> veniturilor </w:t>
      </w:r>
      <w:proofErr w:type="spellStart"/>
      <w:r w:rsidRPr="001E049C">
        <w:rPr>
          <w:rFonts w:ascii="Times New Roman" w:eastAsia="Times New Roman" w:hAnsi="Times New Roman" w:cs="Times New Roman"/>
          <w:sz w:val="24"/>
          <w:szCs w:val="24"/>
          <w:lang w:val="ro-RO"/>
        </w:rPr>
        <w:t>populaţiei</w:t>
      </w:r>
      <w:proofErr w:type="spellEnd"/>
      <w:r w:rsidRPr="001E049C">
        <w:rPr>
          <w:rFonts w:ascii="Times New Roman" w:eastAsia="Times New Roman" w:hAnsi="Times New Roman" w:cs="Times New Roman"/>
          <w:sz w:val="24"/>
          <w:szCs w:val="24"/>
          <w:lang w:val="ro-RO"/>
        </w:rPr>
        <w:t xml:space="preserve"> rurale și reducerea discrepanțelor dintre mediul rural </w:t>
      </w:r>
      <w:proofErr w:type="spellStart"/>
      <w:r w:rsidRPr="001E049C">
        <w:rPr>
          <w:rFonts w:ascii="Times New Roman" w:eastAsia="Times New Roman" w:hAnsi="Times New Roman" w:cs="Times New Roman"/>
          <w:sz w:val="24"/>
          <w:szCs w:val="24"/>
          <w:lang w:val="ro-RO"/>
        </w:rPr>
        <w:t>şi</w:t>
      </w:r>
      <w:proofErr w:type="spellEnd"/>
      <w:r w:rsidRPr="001E049C">
        <w:rPr>
          <w:rFonts w:ascii="Times New Roman" w:eastAsia="Times New Roman" w:hAnsi="Times New Roman" w:cs="Times New Roman"/>
          <w:sz w:val="24"/>
          <w:szCs w:val="24"/>
          <w:lang w:val="ro-RO"/>
        </w:rPr>
        <w:t xml:space="preserve"> urban.</w:t>
      </w:r>
    </w:p>
    <w:p w14:paraId="714C5EA0" w14:textId="5B0B8914" w:rsidR="00EA651D" w:rsidRPr="00EA651D" w:rsidRDefault="00EA651D" w:rsidP="00EA651D">
      <w:pPr>
        <w:pBdr>
          <w:top w:val="single" w:sz="4" w:space="0" w:color="auto"/>
          <w:left w:val="single" w:sz="4" w:space="4" w:color="auto"/>
          <w:bottom w:val="single" w:sz="4" w:space="1" w:color="auto"/>
          <w:right w:val="single" w:sz="4" w:space="0" w:color="auto"/>
        </w:pBdr>
        <w:spacing w:after="120" w:line="240" w:lineRule="auto"/>
        <w:jc w:val="both"/>
        <w:rPr>
          <w:rFonts w:ascii="Times New Roman" w:eastAsia="Times New Roman" w:hAnsi="Times New Roman" w:cs="Times New Roman"/>
          <w:sz w:val="24"/>
          <w:szCs w:val="24"/>
          <w:lang w:val="ro-RO"/>
        </w:rPr>
      </w:pPr>
      <w:bookmarkStart w:id="87" w:name="_GoBack"/>
      <w:bookmarkEnd w:id="87"/>
      <w:r w:rsidRPr="00EA651D">
        <w:rPr>
          <w:rFonts w:ascii="Times New Roman" w:eastAsia="Times New Roman" w:hAnsi="Times New Roman" w:cs="Times New Roman"/>
          <w:sz w:val="24"/>
          <w:szCs w:val="24"/>
          <w:lang w:val="ro-RO"/>
        </w:rPr>
        <w:t>Se acordă sprijin pentru investiții în active corporale și necorporale necesare dezvoltării afacerilor neagricole din zonele rurale, care vizează următoarele domenii:</w:t>
      </w:r>
    </w:p>
    <w:p w14:paraId="19D72341" w14:textId="77777777" w:rsidR="00EA651D" w:rsidRPr="00EA651D" w:rsidRDefault="00EA651D" w:rsidP="00EA651D">
      <w:pPr>
        <w:pBdr>
          <w:top w:val="single" w:sz="4" w:space="0" w:color="auto"/>
          <w:left w:val="single" w:sz="4" w:space="4" w:color="auto"/>
          <w:bottom w:val="single" w:sz="4" w:space="1" w:color="auto"/>
          <w:right w:val="single" w:sz="4" w:space="0" w:color="auto"/>
        </w:pBdr>
        <w:spacing w:after="120" w:line="240" w:lineRule="auto"/>
        <w:jc w:val="both"/>
        <w:rPr>
          <w:rFonts w:ascii="Times New Roman" w:eastAsia="Times New Roman" w:hAnsi="Times New Roman" w:cs="Times New Roman"/>
          <w:sz w:val="24"/>
          <w:szCs w:val="24"/>
          <w:lang w:val="ro-RO"/>
        </w:rPr>
      </w:pPr>
      <w:r w:rsidRPr="00EA651D">
        <w:rPr>
          <w:rFonts w:ascii="Times New Roman" w:eastAsia="Times New Roman" w:hAnsi="Times New Roman" w:cs="Times New Roman"/>
          <w:sz w:val="24"/>
          <w:szCs w:val="24"/>
          <w:lang w:val="ro-RO"/>
        </w:rPr>
        <w:t>→ producție,</w:t>
      </w:r>
    </w:p>
    <w:p w14:paraId="6D70234B" w14:textId="77777777" w:rsidR="00EA651D" w:rsidRPr="00EA651D" w:rsidRDefault="00EA651D" w:rsidP="00EA651D">
      <w:pPr>
        <w:pBdr>
          <w:top w:val="single" w:sz="4" w:space="0" w:color="auto"/>
          <w:left w:val="single" w:sz="4" w:space="4" w:color="auto"/>
          <w:bottom w:val="single" w:sz="4" w:space="1" w:color="auto"/>
          <w:right w:val="single" w:sz="4" w:space="0" w:color="auto"/>
        </w:pBdr>
        <w:spacing w:after="120" w:line="240" w:lineRule="auto"/>
        <w:jc w:val="both"/>
        <w:rPr>
          <w:rFonts w:ascii="Times New Roman" w:eastAsia="Times New Roman" w:hAnsi="Times New Roman" w:cs="Times New Roman"/>
          <w:sz w:val="24"/>
          <w:szCs w:val="24"/>
          <w:lang w:val="ro-RO"/>
        </w:rPr>
      </w:pPr>
      <w:r w:rsidRPr="00EA651D">
        <w:rPr>
          <w:rFonts w:ascii="Times New Roman" w:eastAsia="Times New Roman" w:hAnsi="Times New Roman" w:cs="Times New Roman"/>
          <w:sz w:val="24"/>
          <w:szCs w:val="24"/>
          <w:lang w:val="ro-RO"/>
        </w:rPr>
        <w:t>→ servicii,</w:t>
      </w:r>
    </w:p>
    <w:p w14:paraId="6DC5F9F8" w14:textId="0206D44F" w:rsidR="00EA651D" w:rsidRPr="001A6726" w:rsidRDefault="00EA651D" w:rsidP="00EA651D">
      <w:pPr>
        <w:pBdr>
          <w:top w:val="single" w:sz="4" w:space="0" w:color="auto"/>
          <w:left w:val="single" w:sz="4" w:space="4" w:color="auto"/>
          <w:bottom w:val="single" w:sz="4" w:space="1" w:color="auto"/>
          <w:right w:val="single" w:sz="4" w:space="0" w:color="auto"/>
        </w:pBdr>
        <w:spacing w:after="120" w:line="240" w:lineRule="auto"/>
        <w:jc w:val="both"/>
        <w:rPr>
          <w:rFonts w:ascii="Times New Roman" w:eastAsia="Times New Roman" w:hAnsi="Times New Roman" w:cs="Times New Roman"/>
          <w:sz w:val="24"/>
          <w:szCs w:val="24"/>
          <w:lang w:val="ro-RO"/>
        </w:rPr>
      </w:pPr>
      <w:r w:rsidRPr="00EA651D">
        <w:rPr>
          <w:rFonts w:ascii="Times New Roman" w:eastAsia="Times New Roman" w:hAnsi="Times New Roman" w:cs="Times New Roman"/>
          <w:sz w:val="24"/>
          <w:szCs w:val="24"/>
          <w:lang w:val="ro-RO"/>
        </w:rPr>
        <w:t>→ turism.</w:t>
      </w:r>
    </w:p>
    <w:p w14:paraId="121E8823" w14:textId="3478C026" w:rsidR="004F66C1" w:rsidRDefault="004F66C1" w:rsidP="001E049C">
      <w:pPr>
        <w:pBdr>
          <w:top w:val="single" w:sz="4" w:space="0" w:color="auto"/>
          <w:left w:val="single" w:sz="4" w:space="4" w:color="auto"/>
          <w:bottom w:val="single" w:sz="4" w:space="1" w:color="auto"/>
          <w:right w:val="single" w:sz="4" w:space="0" w:color="auto"/>
        </w:pBdr>
        <w:spacing w:after="0" w:line="240" w:lineRule="auto"/>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Procesul de selecție va viza </w:t>
      </w:r>
      <w:proofErr w:type="spellStart"/>
      <w:r>
        <w:rPr>
          <w:rFonts w:ascii="Times New Roman" w:eastAsia="Times New Roman" w:hAnsi="Times New Roman" w:cs="Times New Roman"/>
          <w:sz w:val="24"/>
          <w:szCs w:val="24"/>
          <w:lang w:val="ro-RO"/>
        </w:rPr>
        <w:t>prioritizarea</w:t>
      </w:r>
      <w:proofErr w:type="spellEnd"/>
      <w:r>
        <w:rPr>
          <w:rFonts w:ascii="Times New Roman" w:eastAsia="Times New Roman" w:hAnsi="Times New Roman" w:cs="Times New Roman"/>
          <w:sz w:val="24"/>
          <w:szCs w:val="24"/>
          <w:lang w:val="ro-RO"/>
        </w:rPr>
        <w:t xml:space="preserve"> proiectelor care vor demonstra caracterul</w:t>
      </w:r>
      <w:r w:rsidR="006A0B5E">
        <w:rPr>
          <w:rFonts w:ascii="Times New Roman" w:eastAsia="Times New Roman" w:hAnsi="Times New Roman" w:cs="Times New Roman"/>
          <w:sz w:val="24"/>
          <w:szCs w:val="24"/>
          <w:lang w:val="ro-RO"/>
        </w:rPr>
        <w:t xml:space="preserve"> </w:t>
      </w:r>
      <w:proofErr w:type="spellStart"/>
      <w:r w:rsidR="006A0B5E">
        <w:rPr>
          <w:rFonts w:ascii="Times New Roman" w:eastAsia="Times New Roman" w:hAnsi="Times New Roman" w:cs="Times New Roman"/>
          <w:sz w:val="24"/>
          <w:szCs w:val="24"/>
          <w:lang w:val="ro-RO"/>
        </w:rPr>
        <w:t>rezilient</w:t>
      </w:r>
      <w:proofErr w:type="spellEnd"/>
      <w:r w:rsidR="006A0B5E">
        <w:rPr>
          <w:rFonts w:ascii="Times New Roman" w:eastAsia="Times New Roman" w:hAnsi="Times New Roman" w:cs="Times New Roman"/>
          <w:sz w:val="24"/>
          <w:szCs w:val="24"/>
          <w:lang w:val="ro-RO"/>
        </w:rPr>
        <w:t>,</w:t>
      </w:r>
      <w:r>
        <w:rPr>
          <w:rFonts w:ascii="Times New Roman" w:eastAsia="Times New Roman" w:hAnsi="Times New Roman" w:cs="Times New Roman"/>
          <w:sz w:val="24"/>
          <w:szCs w:val="24"/>
          <w:lang w:val="ro-RO"/>
        </w:rPr>
        <w:t xml:space="preserve"> durabil și sustenabil al investițiilor, precum și </w:t>
      </w:r>
      <w:r w:rsidR="006A0B5E">
        <w:rPr>
          <w:rFonts w:ascii="Times New Roman" w:eastAsia="Times New Roman" w:hAnsi="Times New Roman" w:cs="Times New Roman"/>
          <w:sz w:val="24"/>
          <w:szCs w:val="24"/>
          <w:lang w:val="ro-RO"/>
        </w:rPr>
        <w:t>performanța economică</w:t>
      </w:r>
      <w:r>
        <w:rPr>
          <w:rFonts w:ascii="Times New Roman" w:eastAsia="Times New Roman" w:hAnsi="Times New Roman" w:cs="Times New Roman"/>
          <w:sz w:val="24"/>
          <w:szCs w:val="24"/>
          <w:lang w:val="ro-RO"/>
        </w:rPr>
        <w:t>.</w:t>
      </w:r>
    </w:p>
    <w:p w14:paraId="1727AF01" w14:textId="3C45C5DE" w:rsidR="001E049C" w:rsidRPr="001E049C" w:rsidRDefault="001E049C" w:rsidP="001E049C">
      <w:pPr>
        <w:pBdr>
          <w:top w:val="single" w:sz="4" w:space="0" w:color="auto"/>
          <w:left w:val="single" w:sz="4" w:space="4" w:color="auto"/>
          <w:bottom w:val="single" w:sz="4" w:space="1" w:color="auto"/>
          <w:right w:val="single" w:sz="4" w:space="0" w:color="auto"/>
        </w:pBdr>
        <w:spacing w:after="0" w:line="240" w:lineRule="auto"/>
        <w:jc w:val="both"/>
        <w:rPr>
          <w:rFonts w:ascii="Times New Roman" w:eastAsia="Times New Roman" w:hAnsi="Times New Roman" w:cs="Times New Roman"/>
          <w:sz w:val="24"/>
          <w:szCs w:val="24"/>
          <w:lang w:val="ro-RO"/>
        </w:rPr>
      </w:pPr>
    </w:p>
    <w:p w14:paraId="687185CA" w14:textId="77777777" w:rsidR="00DE03EE" w:rsidRPr="0036078B" w:rsidRDefault="00DE03EE" w:rsidP="005D1086">
      <w:pPr>
        <w:pBdr>
          <w:top w:val="single" w:sz="4" w:space="0" w:color="auto"/>
          <w:left w:val="single" w:sz="4" w:space="4" w:color="auto"/>
          <w:bottom w:val="single" w:sz="4" w:space="1" w:color="auto"/>
          <w:right w:val="single" w:sz="4" w:space="0" w:color="auto"/>
        </w:pBdr>
        <w:spacing w:after="240" w:line="240" w:lineRule="auto"/>
        <w:jc w:val="both"/>
        <w:rPr>
          <w:rFonts w:ascii="Times New Roman" w:eastAsia="Times New Roman" w:hAnsi="Times New Roman" w:cs="Times New Roman"/>
          <w:b/>
          <w:color w:val="000000" w:themeColor="text1"/>
          <w:sz w:val="24"/>
          <w:szCs w:val="24"/>
          <w:lang w:val="ro-RO"/>
        </w:rPr>
      </w:pPr>
      <w:r w:rsidRPr="0036078B">
        <w:rPr>
          <w:rFonts w:ascii="Times New Roman" w:eastAsia="Times New Roman" w:hAnsi="Times New Roman" w:cs="Times New Roman"/>
          <w:b/>
          <w:color w:val="000000" w:themeColor="text1"/>
          <w:sz w:val="24"/>
          <w:szCs w:val="24"/>
          <w:lang w:val="ro-RO"/>
        </w:rPr>
        <w:t>Legislația europeană incidentă pentru această intervenție vizează</w:t>
      </w:r>
      <w:r w:rsidR="00AA40C2" w:rsidRPr="0036078B">
        <w:rPr>
          <w:rFonts w:ascii="Times New Roman" w:eastAsia="Times New Roman" w:hAnsi="Times New Roman" w:cs="Times New Roman"/>
          <w:b/>
          <w:color w:val="000000" w:themeColor="text1"/>
          <w:sz w:val="24"/>
          <w:szCs w:val="24"/>
          <w:lang w:val="ro-RO"/>
        </w:rPr>
        <w:t>:</w:t>
      </w:r>
    </w:p>
    <w:p w14:paraId="66267AB6" w14:textId="77777777" w:rsidR="00AA40C2" w:rsidRPr="0036078B" w:rsidRDefault="00DE03EE" w:rsidP="00DE03EE">
      <w:pPr>
        <w:pBdr>
          <w:top w:val="single" w:sz="4" w:space="0" w:color="auto"/>
          <w:left w:val="single" w:sz="4" w:space="4" w:color="auto"/>
          <w:bottom w:val="single" w:sz="4" w:space="1" w:color="auto"/>
          <w:right w:val="single" w:sz="4" w:space="0" w:color="auto"/>
        </w:pBdr>
        <w:spacing w:after="240" w:line="240" w:lineRule="auto"/>
        <w:jc w:val="both"/>
        <w:rPr>
          <w:rFonts w:ascii="Times New Roman" w:hAnsi="Times New Roman" w:cs="Times New Roman"/>
          <w:color w:val="000000" w:themeColor="text1"/>
          <w:sz w:val="24"/>
          <w:szCs w:val="24"/>
          <w:lang w:val="fr-FR"/>
        </w:rPr>
      </w:pPr>
      <w:r w:rsidRPr="0036078B">
        <w:rPr>
          <w:rFonts w:ascii="Times New Roman" w:eastAsia="Times New Roman" w:hAnsi="Times New Roman" w:cs="Times New Roman"/>
          <w:color w:val="000000" w:themeColor="text1"/>
          <w:sz w:val="24"/>
          <w:szCs w:val="24"/>
          <w:lang w:val="ro-RO"/>
        </w:rPr>
        <w:t>- REGULAMENTUL (UE) 2021/1060 AL PARLAMENTULUI EUROPEAN ȘI AL CONSILIULUI din 24 iunie 2021de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w:t>
      </w:r>
      <w:r w:rsidR="00AA40C2" w:rsidRPr="0036078B">
        <w:rPr>
          <w:rFonts w:ascii="Times New Roman" w:eastAsia="Times New Roman" w:hAnsi="Times New Roman" w:cs="Times New Roman"/>
          <w:color w:val="000000" w:themeColor="text1"/>
          <w:sz w:val="24"/>
          <w:szCs w:val="24"/>
          <w:lang w:val="ro-RO"/>
        </w:rPr>
        <w:t>entul frontierelor și politica de vize.</w:t>
      </w:r>
    </w:p>
    <w:p w14:paraId="6D3E7A45" w14:textId="77777777" w:rsidR="00DE03EE" w:rsidRPr="0036078B" w:rsidRDefault="00AA40C2" w:rsidP="00DE03EE">
      <w:pPr>
        <w:pBdr>
          <w:top w:val="single" w:sz="4" w:space="0" w:color="auto"/>
          <w:left w:val="single" w:sz="4" w:space="4" w:color="auto"/>
          <w:bottom w:val="single" w:sz="4" w:space="1" w:color="auto"/>
          <w:right w:val="single" w:sz="4" w:space="0" w:color="auto"/>
        </w:pBdr>
        <w:spacing w:after="240" w:line="240" w:lineRule="auto"/>
        <w:jc w:val="both"/>
        <w:rPr>
          <w:rFonts w:ascii="Times New Roman" w:eastAsia="Times New Roman" w:hAnsi="Times New Roman" w:cs="Times New Roman"/>
          <w:color w:val="000000" w:themeColor="text1"/>
          <w:sz w:val="24"/>
          <w:szCs w:val="24"/>
          <w:lang w:val="ro-RO"/>
        </w:rPr>
      </w:pPr>
      <w:r w:rsidRPr="0036078B">
        <w:rPr>
          <w:rFonts w:ascii="Times New Roman" w:eastAsia="Times New Roman" w:hAnsi="Times New Roman" w:cs="Times New Roman"/>
          <w:color w:val="000000" w:themeColor="text1"/>
          <w:sz w:val="24"/>
          <w:szCs w:val="24"/>
          <w:lang w:val="ro-RO"/>
        </w:rPr>
        <w:t xml:space="preserve">- </w:t>
      </w:r>
      <w:r w:rsidR="005307CE">
        <w:rPr>
          <w:rFonts w:ascii="Times New Roman" w:eastAsia="Times New Roman" w:hAnsi="Times New Roman" w:cs="Times New Roman"/>
          <w:color w:val="000000" w:themeColor="text1"/>
          <w:sz w:val="24"/>
          <w:szCs w:val="24"/>
          <w:lang w:val="ro-RO"/>
        </w:rPr>
        <w:t xml:space="preserve">REGULAMENTUL (UE) 2021/2115 </w:t>
      </w:r>
      <w:r w:rsidR="00DE03EE" w:rsidRPr="0036078B">
        <w:rPr>
          <w:rFonts w:ascii="Times New Roman" w:eastAsia="Times New Roman" w:hAnsi="Times New Roman" w:cs="Times New Roman"/>
          <w:color w:val="000000" w:themeColor="text1"/>
          <w:sz w:val="24"/>
          <w:szCs w:val="24"/>
          <w:lang w:val="ro-RO"/>
        </w:rPr>
        <w:t xml:space="preserve">AL PARLAMENTULUI EUROPEAN ȘI AL CONSILIULUI din </w:t>
      </w:r>
      <w:r w:rsidR="005307CE" w:rsidRPr="005307CE">
        <w:rPr>
          <w:rFonts w:ascii="Times New Roman" w:eastAsia="Times New Roman" w:hAnsi="Times New Roman" w:cs="Times New Roman"/>
          <w:color w:val="000000" w:themeColor="text1"/>
          <w:sz w:val="24"/>
          <w:szCs w:val="24"/>
          <w:lang w:val="ro-RO"/>
        </w:rPr>
        <w:t>2 decembrie 2021</w:t>
      </w:r>
      <w:r w:rsidR="00DE03EE" w:rsidRPr="0036078B">
        <w:rPr>
          <w:rFonts w:ascii="Times New Roman" w:eastAsia="Times New Roman" w:hAnsi="Times New Roman" w:cs="Times New Roman"/>
          <w:color w:val="000000" w:themeColor="text1"/>
          <w:sz w:val="24"/>
          <w:szCs w:val="24"/>
          <w:lang w:val="ro-RO"/>
        </w:rPr>
        <w:t xml:space="preserve"> de stabilire a normelor privind sprijinul pentru planurile strategice care urmează a fi elaborate de statele membre în cadrul politicii agricole comune (planurile strategice PAC) și finanțate de Fondul european de garantare agricolă (FEGA) și de Fondul european agricol pentru dezvoltare rurală (FEADR) și de abrogare a Regulamentelor (UE) nr. 1305/2013 și (UE) nr. 1307/2013 ale Parlamentului European și ale Consiliului</w:t>
      </w:r>
      <w:r w:rsidRPr="0036078B">
        <w:rPr>
          <w:rFonts w:ascii="Times New Roman" w:eastAsia="Times New Roman" w:hAnsi="Times New Roman" w:cs="Times New Roman"/>
          <w:color w:val="000000" w:themeColor="text1"/>
          <w:sz w:val="24"/>
          <w:szCs w:val="24"/>
          <w:lang w:val="ro-RO"/>
        </w:rPr>
        <w:t>.</w:t>
      </w:r>
    </w:p>
    <w:p w14:paraId="10E5A753" w14:textId="77777777" w:rsidR="00DE03EE" w:rsidRPr="0036078B" w:rsidRDefault="00AA40C2" w:rsidP="007067A2">
      <w:pPr>
        <w:pBdr>
          <w:top w:val="single" w:sz="4" w:space="0" w:color="auto"/>
          <w:left w:val="single" w:sz="4" w:space="4" w:color="auto"/>
          <w:bottom w:val="single" w:sz="4" w:space="1" w:color="auto"/>
          <w:right w:val="single" w:sz="4" w:space="0" w:color="auto"/>
        </w:pBdr>
        <w:spacing w:after="240" w:line="240" w:lineRule="auto"/>
        <w:jc w:val="both"/>
        <w:rPr>
          <w:rFonts w:ascii="Times New Roman" w:eastAsia="Times New Roman" w:hAnsi="Times New Roman" w:cs="Times New Roman"/>
          <w:color w:val="000000" w:themeColor="text1"/>
          <w:sz w:val="24"/>
          <w:szCs w:val="24"/>
          <w:lang w:val="ro-RO"/>
        </w:rPr>
      </w:pPr>
      <w:r w:rsidRPr="007067A2">
        <w:rPr>
          <w:rFonts w:ascii="Times New Roman" w:eastAsia="Times New Roman" w:hAnsi="Times New Roman" w:cs="Times New Roman"/>
          <w:color w:val="000000" w:themeColor="text1"/>
          <w:sz w:val="24"/>
          <w:szCs w:val="24"/>
          <w:lang w:val="ro-RO"/>
        </w:rPr>
        <w:lastRenderedPageBreak/>
        <w:t xml:space="preserve">- </w:t>
      </w:r>
      <w:r w:rsidR="007067A2" w:rsidRPr="007067A2">
        <w:rPr>
          <w:rFonts w:ascii="Times New Roman" w:eastAsia="Times New Roman" w:hAnsi="Times New Roman" w:cs="Times New Roman"/>
          <w:color w:val="000000" w:themeColor="text1"/>
          <w:sz w:val="24"/>
          <w:szCs w:val="24"/>
          <w:lang w:val="ro-RO"/>
        </w:rPr>
        <w:t>REGULAMENTUL (UE) 2021/2116 AL PARLAMENTULUI EUROPEAN ȘI AL CONSILIULUI</w:t>
      </w:r>
      <w:r w:rsidR="007067A2">
        <w:rPr>
          <w:rFonts w:ascii="Times New Roman" w:eastAsia="Times New Roman" w:hAnsi="Times New Roman" w:cs="Times New Roman"/>
          <w:color w:val="000000" w:themeColor="text1"/>
          <w:sz w:val="24"/>
          <w:szCs w:val="24"/>
          <w:lang w:val="ro-RO"/>
        </w:rPr>
        <w:t xml:space="preserve"> </w:t>
      </w:r>
      <w:r w:rsidR="007067A2" w:rsidRPr="007067A2">
        <w:rPr>
          <w:rFonts w:ascii="Times New Roman" w:eastAsia="Times New Roman" w:hAnsi="Times New Roman" w:cs="Times New Roman"/>
          <w:color w:val="000000" w:themeColor="text1"/>
          <w:sz w:val="24"/>
          <w:szCs w:val="24"/>
          <w:lang w:val="ro-RO"/>
        </w:rPr>
        <w:t>din 2 decembrie 2021</w:t>
      </w:r>
      <w:r w:rsidR="007067A2">
        <w:rPr>
          <w:rFonts w:ascii="Times New Roman" w:eastAsia="Times New Roman" w:hAnsi="Times New Roman" w:cs="Times New Roman"/>
          <w:color w:val="000000" w:themeColor="text1"/>
          <w:sz w:val="24"/>
          <w:szCs w:val="24"/>
          <w:lang w:val="ro-RO"/>
        </w:rPr>
        <w:t xml:space="preserve"> </w:t>
      </w:r>
      <w:r w:rsidR="007067A2" w:rsidRPr="007067A2">
        <w:rPr>
          <w:rFonts w:ascii="Times New Roman" w:eastAsia="Times New Roman" w:hAnsi="Times New Roman" w:cs="Times New Roman"/>
          <w:color w:val="000000" w:themeColor="text1"/>
          <w:sz w:val="24"/>
          <w:szCs w:val="24"/>
          <w:lang w:val="ro-RO"/>
        </w:rPr>
        <w:t>privind finanțarea, gestionarea și monitorizarea politicii agricole comune și de abrogare a Regulamentului (UE) nr. 1306/2013</w:t>
      </w:r>
      <w:r w:rsidR="007067A2">
        <w:rPr>
          <w:rFonts w:ascii="Times New Roman" w:eastAsia="Times New Roman" w:hAnsi="Times New Roman" w:cs="Times New Roman"/>
          <w:color w:val="000000" w:themeColor="text1"/>
          <w:sz w:val="24"/>
          <w:szCs w:val="24"/>
          <w:lang w:val="ro-RO"/>
        </w:rPr>
        <w:t>.</w:t>
      </w:r>
    </w:p>
    <w:p w14:paraId="5550D12D" w14:textId="77777777" w:rsidR="00DE03EE" w:rsidRPr="0036078B" w:rsidRDefault="00AA40C2" w:rsidP="00DE03EE">
      <w:pPr>
        <w:pBdr>
          <w:top w:val="single" w:sz="4" w:space="0" w:color="auto"/>
          <w:left w:val="single" w:sz="4" w:space="4" w:color="auto"/>
          <w:bottom w:val="single" w:sz="4" w:space="1" w:color="auto"/>
          <w:right w:val="single" w:sz="4" w:space="0" w:color="auto"/>
        </w:pBdr>
        <w:spacing w:after="240" w:line="240" w:lineRule="auto"/>
        <w:jc w:val="both"/>
        <w:rPr>
          <w:rFonts w:ascii="Times New Roman" w:eastAsia="Times New Roman" w:hAnsi="Times New Roman" w:cs="Times New Roman"/>
          <w:b/>
          <w:color w:val="000000" w:themeColor="text1"/>
          <w:sz w:val="24"/>
          <w:szCs w:val="24"/>
          <w:lang w:val="ro-RO"/>
        </w:rPr>
      </w:pPr>
      <w:r w:rsidRPr="0036078B">
        <w:rPr>
          <w:rFonts w:ascii="Times New Roman" w:eastAsia="Times New Roman" w:hAnsi="Times New Roman" w:cs="Times New Roman"/>
          <w:b/>
          <w:color w:val="000000" w:themeColor="text1"/>
          <w:sz w:val="24"/>
          <w:szCs w:val="24"/>
          <w:lang w:val="ro-RO"/>
        </w:rPr>
        <w:t>Legislația națională incidentă pentru această intervenție vizează:</w:t>
      </w:r>
    </w:p>
    <w:p w14:paraId="187583C4" w14:textId="77777777" w:rsidR="00AA40C2" w:rsidRPr="0036078B" w:rsidRDefault="00AA40C2" w:rsidP="00DE03EE">
      <w:pPr>
        <w:pBdr>
          <w:top w:val="single" w:sz="4" w:space="0" w:color="auto"/>
          <w:left w:val="single" w:sz="4" w:space="4" w:color="auto"/>
          <w:bottom w:val="single" w:sz="4" w:space="1" w:color="auto"/>
          <w:right w:val="single" w:sz="4" w:space="0" w:color="auto"/>
        </w:pBdr>
        <w:spacing w:after="240" w:line="240" w:lineRule="auto"/>
        <w:jc w:val="both"/>
        <w:rPr>
          <w:rFonts w:ascii="Times New Roman" w:eastAsia="Times New Roman" w:hAnsi="Times New Roman" w:cs="Times New Roman"/>
          <w:color w:val="000000" w:themeColor="text1"/>
          <w:sz w:val="24"/>
          <w:szCs w:val="24"/>
          <w:lang w:val="ro-RO"/>
        </w:rPr>
      </w:pPr>
      <w:r w:rsidRPr="0036078B">
        <w:rPr>
          <w:rFonts w:ascii="Times New Roman" w:eastAsia="Times New Roman" w:hAnsi="Times New Roman" w:cs="Times New Roman"/>
          <w:color w:val="000000" w:themeColor="text1"/>
          <w:sz w:val="24"/>
          <w:szCs w:val="24"/>
          <w:lang w:val="ro-RO"/>
        </w:rPr>
        <w:t>-</w:t>
      </w:r>
      <w:r w:rsidRPr="0036078B">
        <w:rPr>
          <w:rFonts w:ascii="Times New Roman" w:eastAsia="Times New Roman" w:hAnsi="Times New Roman" w:cs="Times New Roman"/>
          <w:b/>
          <w:color w:val="000000" w:themeColor="text1"/>
          <w:sz w:val="24"/>
          <w:szCs w:val="24"/>
          <w:lang w:val="ro-RO"/>
        </w:rPr>
        <w:t xml:space="preserve"> </w:t>
      </w:r>
      <w:r w:rsidRPr="0036078B">
        <w:rPr>
          <w:rFonts w:ascii="Times New Roman" w:eastAsia="Times New Roman" w:hAnsi="Times New Roman" w:cs="Times New Roman"/>
          <w:color w:val="000000" w:themeColor="text1"/>
          <w:sz w:val="24"/>
          <w:szCs w:val="24"/>
          <w:lang w:val="ro-RO"/>
        </w:rPr>
        <w:t>Codul Fiscal, aprobat cu modificări și completări prin Legea nr. 571/2003, cu modificările și completările ulterioare.</w:t>
      </w:r>
    </w:p>
    <w:p w14:paraId="6D04B3A3" w14:textId="77777777" w:rsidR="00AA40C2" w:rsidRPr="0036078B" w:rsidRDefault="00AA40C2" w:rsidP="00DE03EE">
      <w:pPr>
        <w:pBdr>
          <w:top w:val="single" w:sz="4" w:space="0" w:color="auto"/>
          <w:left w:val="single" w:sz="4" w:space="4" w:color="auto"/>
          <w:bottom w:val="single" w:sz="4" w:space="1" w:color="auto"/>
          <w:right w:val="single" w:sz="4" w:space="0" w:color="auto"/>
        </w:pBdr>
        <w:spacing w:after="240" w:line="240" w:lineRule="auto"/>
        <w:jc w:val="both"/>
        <w:rPr>
          <w:rFonts w:ascii="Times New Roman" w:eastAsia="Times New Roman" w:hAnsi="Times New Roman" w:cs="Times New Roman"/>
          <w:color w:val="000000" w:themeColor="text1"/>
          <w:sz w:val="24"/>
          <w:szCs w:val="24"/>
          <w:lang w:val="ro-RO"/>
        </w:rPr>
      </w:pPr>
      <w:r w:rsidRPr="0036078B">
        <w:rPr>
          <w:rFonts w:ascii="Times New Roman" w:eastAsia="Times New Roman" w:hAnsi="Times New Roman" w:cs="Times New Roman"/>
          <w:color w:val="000000" w:themeColor="text1"/>
          <w:sz w:val="24"/>
          <w:szCs w:val="24"/>
          <w:lang w:val="ro-RO"/>
        </w:rPr>
        <w:t xml:space="preserve">- </w:t>
      </w:r>
      <w:proofErr w:type="spellStart"/>
      <w:r w:rsidRPr="0036078B">
        <w:rPr>
          <w:rFonts w:ascii="Times New Roman" w:eastAsia="Times New Roman" w:hAnsi="Times New Roman" w:cs="Times New Roman"/>
          <w:color w:val="000000" w:themeColor="text1"/>
          <w:sz w:val="24"/>
          <w:szCs w:val="24"/>
          <w:lang w:val="ro-RO"/>
        </w:rPr>
        <w:t>Hotărîrea</w:t>
      </w:r>
      <w:proofErr w:type="spellEnd"/>
      <w:r w:rsidRPr="0036078B">
        <w:rPr>
          <w:rFonts w:ascii="Times New Roman" w:eastAsia="Times New Roman" w:hAnsi="Times New Roman" w:cs="Times New Roman"/>
          <w:color w:val="000000" w:themeColor="text1"/>
          <w:sz w:val="24"/>
          <w:szCs w:val="24"/>
          <w:lang w:val="ro-RO"/>
        </w:rPr>
        <w:t xml:space="preserve"> Guvernului nr. 907/ 2016 privind etapele de elaborare </w:t>
      </w:r>
      <w:proofErr w:type="spellStart"/>
      <w:r w:rsidRPr="0036078B">
        <w:rPr>
          <w:rFonts w:ascii="Times New Roman" w:eastAsia="Times New Roman" w:hAnsi="Times New Roman" w:cs="Times New Roman"/>
          <w:color w:val="000000" w:themeColor="text1"/>
          <w:sz w:val="24"/>
          <w:szCs w:val="24"/>
          <w:lang w:val="ro-RO"/>
        </w:rPr>
        <w:t>şi</w:t>
      </w:r>
      <w:proofErr w:type="spellEnd"/>
      <w:r w:rsidRPr="0036078B">
        <w:rPr>
          <w:rFonts w:ascii="Times New Roman" w:eastAsia="Times New Roman" w:hAnsi="Times New Roman" w:cs="Times New Roman"/>
          <w:color w:val="000000" w:themeColor="text1"/>
          <w:sz w:val="24"/>
          <w:szCs w:val="24"/>
          <w:lang w:val="ro-RO"/>
        </w:rPr>
        <w:t xml:space="preserve"> </w:t>
      </w:r>
      <w:proofErr w:type="spellStart"/>
      <w:r w:rsidRPr="0036078B">
        <w:rPr>
          <w:rFonts w:ascii="Times New Roman" w:eastAsia="Times New Roman" w:hAnsi="Times New Roman" w:cs="Times New Roman"/>
          <w:color w:val="000000" w:themeColor="text1"/>
          <w:sz w:val="24"/>
          <w:szCs w:val="24"/>
          <w:lang w:val="ro-RO"/>
        </w:rPr>
        <w:t>conţinutul</w:t>
      </w:r>
      <w:proofErr w:type="spellEnd"/>
      <w:r w:rsidRPr="0036078B">
        <w:rPr>
          <w:rFonts w:ascii="Times New Roman" w:eastAsia="Times New Roman" w:hAnsi="Times New Roman" w:cs="Times New Roman"/>
          <w:color w:val="000000" w:themeColor="text1"/>
          <w:sz w:val="24"/>
          <w:szCs w:val="24"/>
          <w:lang w:val="ro-RO"/>
        </w:rPr>
        <w:t xml:space="preserve">-cadru al </w:t>
      </w:r>
      <w:proofErr w:type="spellStart"/>
      <w:r w:rsidRPr="0036078B">
        <w:rPr>
          <w:rFonts w:ascii="Times New Roman" w:eastAsia="Times New Roman" w:hAnsi="Times New Roman" w:cs="Times New Roman"/>
          <w:color w:val="000000" w:themeColor="text1"/>
          <w:sz w:val="24"/>
          <w:szCs w:val="24"/>
          <w:lang w:val="ro-RO"/>
        </w:rPr>
        <w:t>documentaţiilor</w:t>
      </w:r>
      <w:proofErr w:type="spellEnd"/>
      <w:r w:rsidRPr="0036078B">
        <w:rPr>
          <w:rFonts w:ascii="Times New Roman" w:eastAsia="Times New Roman" w:hAnsi="Times New Roman" w:cs="Times New Roman"/>
          <w:color w:val="000000" w:themeColor="text1"/>
          <w:sz w:val="24"/>
          <w:szCs w:val="24"/>
          <w:lang w:val="ro-RO"/>
        </w:rPr>
        <w:t xml:space="preserve"> </w:t>
      </w:r>
      <w:proofErr w:type="spellStart"/>
      <w:r w:rsidRPr="0036078B">
        <w:rPr>
          <w:rFonts w:ascii="Times New Roman" w:eastAsia="Times New Roman" w:hAnsi="Times New Roman" w:cs="Times New Roman"/>
          <w:color w:val="000000" w:themeColor="text1"/>
          <w:sz w:val="24"/>
          <w:szCs w:val="24"/>
          <w:lang w:val="ro-RO"/>
        </w:rPr>
        <w:t>tehnico</w:t>
      </w:r>
      <w:proofErr w:type="spellEnd"/>
      <w:r w:rsidRPr="0036078B">
        <w:rPr>
          <w:rFonts w:ascii="Times New Roman" w:eastAsia="Times New Roman" w:hAnsi="Times New Roman" w:cs="Times New Roman"/>
          <w:color w:val="000000" w:themeColor="text1"/>
          <w:sz w:val="24"/>
          <w:szCs w:val="24"/>
          <w:lang w:val="ro-RO"/>
        </w:rPr>
        <w:t xml:space="preserve">-economice aferente obiectivelor/proiectelor de </w:t>
      </w:r>
      <w:proofErr w:type="spellStart"/>
      <w:r w:rsidRPr="0036078B">
        <w:rPr>
          <w:rFonts w:ascii="Times New Roman" w:eastAsia="Times New Roman" w:hAnsi="Times New Roman" w:cs="Times New Roman"/>
          <w:color w:val="000000" w:themeColor="text1"/>
          <w:sz w:val="24"/>
          <w:szCs w:val="24"/>
          <w:lang w:val="ro-RO"/>
        </w:rPr>
        <w:t>investiţii</w:t>
      </w:r>
      <w:proofErr w:type="spellEnd"/>
      <w:r w:rsidRPr="0036078B">
        <w:rPr>
          <w:rFonts w:ascii="Times New Roman" w:eastAsia="Times New Roman" w:hAnsi="Times New Roman" w:cs="Times New Roman"/>
          <w:color w:val="000000" w:themeColor="text1"/>
          <w:sz w:val="24"/>
          <w:szCs w:val="24"/>
          <w:lang w:val="ro-RO"/>
        </w:rPr>
        <w:t xml:space="preserve"> </w:t>
      </w:r>
      <w:proofErr w:type="spellStart"/>
      <w:r w:rsidRPr="0036078B">
        <w:rPr>
          <w:rFonts w:ascii="Times New Roman" w:eastAsia="Times New Roman" w:hAnsi="Times New Roman" w:cs="Times New Roman"/>
          <w:color w:val="000000" w:themeColor="text1"/>
          <w:sz w:val="24"/>
          <w:szCs w:val="24"/>
          <w:lang w:val="ro-RO"/>
        </w:rPr>
        <w:t>finanţate</w:t>
      </w:r>
      <w:proofErr w:type="spellEnd"/>
      <w:r w:rsidRPr="0036078B">
        <w:rPr>
          <w:rFonts w:ascii="Times New Roman" w:eastAsia="Times New Roman" w:hAnsi="Times New Roman" w:cs="Times New Roman"/>
          <w:color w:val="000000" w:themeColor="text1"/>
          <w:sz w:val="24"/>
          <w:szCs w:val="24"/>
          <w:lang w:val="ro-RO"/>
        </w:rPr>
        <w:t xml:space="preserve"> din fonduri publice.</w:t>
      </w:r>
    </w:p>
    <w:p w14:paraId="686C61D5" w14:textId="77777777" w:rsidR="00AA40C2" w:rsidRDefault="00AA40C2" w:rsidP="00DE03EE">
      <w:pPr>
        <w:pBdr>
          <w:top w:val="single" w:sz="4" w:space="0" w:color="auto"/>
          <w:left w:val="single" w:sz="4" w:space="4" w:color="auto"/>
          <w:bottom w:val="single" w:sz="4" w:space="1" w:color="auto"/>
          <w:right w:val="single" w:sz="4" w:space="0" w:color="auto"/>
        </w:pBdr>
        <w:spacing w:after="240" w:line="240" w:lineRule="auto"/>
        <w:jc w:val="both"/>
        <w:rPr>
          <w:rFonts w:ascii="Times New Roman" w:eastAsia="Times New Roman" w:hAnsi="Times New Roman" w:cs="Times New Roman"/>
          <w:color w:val="000000" w:themeColor="text1"/>
          <w:sz w:val="24"/>
          <w:szCs w:val="24"/>
          <w:lang w:val="ro-RO"/>
        </w:rPr>
      </w:pPr>
      <w:r w:rsidRPr="0036078B">
        <w:rPr>
          <w:rFonts w:ascii="Times New Roman" w:eastAsia="Times New Roman" w:hAnsi="Times New Roman" w:cs="Times New Roman"/>
          <w:color w:val="000000" w:themeColor="text1"/>
          <w:sz w:val="24"/>
          <w:szCs w:val="24"/>
          <w:lang w:val="ro-RO"/>
        </w:rPr>
        <w:t xml:space="preserve">- Legea nr. 50/1991, privind autorizarea lucrărilor de </w:t>
      </w:r>
      <w:proofErr w:type="spellStart"/>
      <w:r w:rsidRPr="0036078B">
        <w:rPr>
          <w:rFonts w:ascii="Times New Roman" w:eastAsia="Times New Roman" w:hAnsi="Times New Roman" w:cs="Times New Roman"/>
          <w:color w:val="000000" w:themeColor="text1"/>
          <w:sz w:val="24"/>
          <w:szCs w:val="24"/>
          <w:lang w:val="ro-RO"/>
        </w:rPr>
        <w:t>construcţii</w:t>
      </w:r>
      <w:proofErr w:type="spellEnd"/>
      <w:r w:rsidRPr="0036078B">
        <w:rPr>
          <w:rFonts w:ascii="Times New Roman" w:eastAsia="Times New Roman" w:hAnsi="Times New Roman" w:cs="Times New Roman"/>
          <w:color w:val="000000" w:themeColor="text1"/>
          <w:sz w:val="24"/>
          <w:szCs w:val="24"/>
          <w:lang w:val="ro-RO"/>
        </w:rPr>
        <w:t xml:space="preserve">, republicată, cu modificările </w:t>
      </w:r>
      <w:proofErr w:type="spellStart"/>
      <w:r w:rsidRPr="0036078B">
        <w:rPr>
          <w:rFonts w:ascii="Times New Roman" w:eastAsia="Times New Roman" w:hAnsi="Times New Roman" w:cs="Times New Roman"/>
          <w:color w:val="000000" w:themeColor="text1"/>
          <w:sz w:val="24"/>
          <w:szCs w:val="24"/>
          <w:lang w:val="ro-RO"/>
        </w:rPr>
        <w:t>şi</w:t>
      </w:r>
      <w:proofErr w:type="spellEnd"/>
      <w:r w:rsidRPr="0036078B">
        <w:rPr>
          <w:rFonts w:ascii="Times New Roman" w:eastAsia="Times New Roman" w:hAnsi="Times New Roman" w:cs="Times New Roman"/>
          <w:color w:val="000000" w:themeColor="text1"/>
          <w:sz w:val="24"/>
          <w:szCs w:val="24"/>
          <w:lang w:val="ro-RO"/>
        </w:rPr>
        <w:t xml:space="preserve"> completările ulterioare.</w:t>
      </w:r>
    </w:p>
    <w:p w14:paraId="20F21EB1" w14:textId="77777777" w:rsidR="00B62F3E" w:rsidRPr="0036078B" w:rsidRDefault="00B62F3E" w:rsidP="00DE03EE">
      <w:pPr>
        <w:pBdr>
          <w:top w:val="single" w:sz="4" w:space="0" w:color="auto"/>
          <w:left w:val="single" w:sz="4" w:space="4" w:color="auto"/>
          <w:bottom w:val="single" w:sz="4" w:space="1" w:color="auto"/>
          <w:right w:val="single" w:sz="4" w:space="0" w:color="auto"/>
        </w:pBdr>
        <w:spacing w:after="240" w:line="240" w:lineRule="auto"/>
        <w:jc w:val="both"/>
        <w:rPr>
          <w:rFonts w:ascii="Times New Roman" w:eastAsia="Times New Roman" w:hAnsi="Times New Roman" w:cs="Times New Roman"/>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rPr>
        <w:t>- Legea nr. 346/ 2004 privind stimularea înființării și dezvoltării întreprinderilor mici și mijlocii</w:t>
      </w:r>
      <w:r>
        <w:rPr>
          <w:rFonts w:ascii="Times New Roman" w:eastAsia="Times New Roman" w:hAnsi="Times New Roman" w:cs="Times New Roman"/>
          <w:color w:val="000000" w:themeColor="text1"/>
          <w:sz w:val="24"/>
          <w:szCs w:val="24"/>
          <w:lang w:val="ro-RO"/>
        </w:rPr>
        <w:t>.</w:t>
      </w:r>
    </w:p>
    <w:p w14:paraId="03903EE0" w14:textId="77777777" w:rsidR="00DE03EE" w:rsidRPr="0036078B" w:rsidRDefault="00BA790E" w:rsidP="005D1086">
      <w:pPr>
        <w:pBdr>
          <w:top w:val="single" w:sz="4" w:space="0" w:color="auto"/>
          <w:left w:val="single" w:sz="4" w:space="4" w:color="auto"/>
          <w:bottom w:val="single" w:sz="4" w:space="1" w:color="auto"/>
          <w:right w:val="single" w:sz="4" w:space="0" w:color="auto"/>
        </w:pBdr>
        <w:spacing w:after="240" w:line="240" w:lineRule="auto"/>
        <w:jc w:val="both"/>
        <w:rPr>
          <w:rFonts w:ascii="Times New Roman" w:eastAsia="Times New Roman" w:hAnsi="Times New Roman" w:cs="Times New Roman"/>
          <w:b/>
          <w:color w:val="000000" w:themeColor="text1"/>
          <w:sz w:val="24"/>
          <w:szCs w:val="24"/>
          <w:lang w:val="ro-RO"/>
        </w:rPr>
      </w:pPr>
      <w:r w:rsidRPr="0036078B">
        <w:rPr>
          <w:rFonts w:ascii="Times New Roman" w:eastAsia="Times New Roman" w:hAnsi="Times New Roman" w:cs="Times New Roman"/>
          <w:b/>
          <w:color w:val="000000" w:themeColor="text1"/>
          <w:sz w:val="24"/>
          <w:szCs w:val="24"/>
          <w:lang w:val="ro-RO"/>
        </w:rPr>
        <w:t>Complementaritate și evitarea dublei finanțări</w:t>
      </w:r>
    </w:p>
    <w:p w14:paraId="4FC8D14B" w14:textId="77777777" w:rsidR="00DE03EE" w:rsidRPr="0036078B" w:rsidRDefault="00BA790E" w:rsidP="00BA790E">
      <w:pPr>
        <w:pBdr>
          <w:top w:val="single" w:sz="4" w:space="0" w:color="auto"/>
          <w:left w:val="single" w:sz="4" w:space="4" w:color="auto"/>
          <w:bottom w:val="single" w:sz="4" w:space="1" w:color="auto"/>
          <w:right w:val="single" w:sz="4" w:space="0" w:color="auto"/>
        </w:pBdr>
        <w:spacing w:after="240" w:line="240" w:lineRule="auto"/>
        <w:jc w:val="both"/>
        <w:rPr>
          <w:rFonts w:ascii="Times New Roman" w:eastAsia="Times New Roman" w:hAnsi="Times New Roman" w:cs="Times New Roman"/>
          <w:color w:val="000000" w:themeColor="text1"/>
          <w:sz w:val="24"/>
          <w:szCs w:val="24"/>
          <w:lang w:val="ro-RO"/>
        </w:rPr>
      </w:pPr>
      <w:r w:rsidRPr="0036078B">
        <w:rPr>
          <w:rFonts w:ascii="Times New Roman" w:eastAsia="Times New Roman" w:hAnsi="Times New Roman" w:cs="Times New Roman"/>
          <w:color w:val="000000" w:themeColor="text1"/>
          <w:sz w:val="24"/>
          <w:szCs w:val="24"/>
          <w:lang w:val="ro-RO"/>
        </w:rPr>
        <w:t>În documentația de implementare se vor stabili regulile privind complementaritatea și evitarea</w:t>
      </w:r>
      <w:r w:rsidR="00133EE2">
        <w:rPr>
          <w:rFonts w:ascii="Times New Roman" w:eastAsia="Times New Roman" w:hAnsi="Times New Roman" w:cs="Times New Roman"/>
          <w:color w:val="000000" w:themeColor="text1"/>
          <w:sz w:val="24"/>
          <w:szCs w:val="24"/>
          <w:lang w:val="ro-RO"/>
        </w:rPr>
        <w:t xml:space="preserve"> dublei finanțări</w:t>
      </w:r>
      <w:r w:rsidRPr="0036078B">
        <w:rPr>
          <w:rFonts w:ascii="Times New Roman" w:eastAsia="Times New Roman" w:hAnsi="Times New Roman" w:cs="Times New Roman"/>
          <w:color w:val="000000" w:themeColor="text1"/>
          <w:sz w:val="24"/>
          <w:szCs w:val="24"/>
          <w:lang w:val="ro-RO"/>
        </w:rPr>
        <w:t>.</w:t>
      </w:r>
    </w:p>
    <w:p w14:paraId="661213BE" w14:textId="77777777" w:rsidR="001B426C" w:rsidRPr="0036078B" w:rsidRDefault="000D1BDC" w:rsidP="001B426C">
      <w:pPr>
        <w:spacing w:before="60" w:after="120" w:line="240" w:lineRule="auto"/>
        <w:jc w:val="both"/>
        <w:rPr>
          <w:rFonts w:ascii="Times New Roman" w:eastAsia="Times New Roman" w:hAnsi="Times New Roman" w:cs="Times New Roman"/>
          <w:b/>
          <w:color w:val="000000" w:themeColor="text1"/>
          <w:sz w:val="24"/>
          <w:szCs w:val="24"/>
          <w:lang w:val="ro-RO"/>
        </w:rPr>
      </w:pPr>
      <w:r w:rsidRPr="0036078B">
        <w:rPr>
          <w:rFonts w:ascii="Times New Roman" w:eastAsia="Times New Roman" w:hAnsi="Times New Roman" w:cs="Times New Roman"/>
          <w:b/>
          <w:bCs/>
          <w:iCs/>
          <w:color w:val="000000" w:themeColor="text1"/>
          <w:sz w:val="24"/>
          <w:szCs w:val="24"/>
          <w:lang w:val="ro-RO"/>
        </w:rPr>
        <w:t>D</w:t>
      </w:r>
      <w:r w:rsidRPr="0036078B">
        <w:rPr>
          <w:rFonts w:ascii="Times New Roman" w:eastAsia="Times New Roman" w:hAnsi="Times New Roman" w:cs="Times New Roman"/>
          <w:b/>
          <w:iCs/>
          <w:color w:val="000000" w:themeColor="text1"/>
          <w:sz w:val="24"/>
          <w:szCs w:val="24"/>
          <w:lang w:val="ro-RO"/>
        </w:rPr>
        <w:t>efinirea beneficiarilor eligibil</w:t>
      </w:r>
      <w:r w:rsidR="00692980" w:rsidRPr="0036078B">
        <w:rPr>
          <w:rFonts w:ascii="Times New Roman" w:eastAsia="Times New Roman" w:hAnsi="Times New Roman" w:cs="Times New Roman"/>
          <w:b/>
          <w:iCs/>
          <w:color w:val="000000" w:themeColor="text1"/>
          <w:sz w:val="24"/>
          <w:szCs w:val="24"/>
          <w:lang w:val="ro-RO"/>
        </w:rPr>
        <w:t>i</w:t>
      </w:r>
      <w:r w:rsidRPr="0036078B">
        <w:rPr>
          <w:rFonts w:ascii="Times New Roman" w:eastAsia="Times New Roman" w:hAnsi="Times New Roman" w:cs="Times New Roman"/>
          <w:b/>
          <w:iCs/>
          <w:color w:val="000000" w:themeColor="text1"/>
          <w:sz w:val="24"/>
          <w:szCs w:val="24"/>
          <w:lang w:val="ro-RO"/>
        </w:rPr>
        <w:t xml:space="preserve"> și condițiile de eligibilitate specifice legate de beneficiari și aria de aplicabilitate</w:t>
      </w:r>
    </w:p>
    <w:p w14:paraId="5E8C56A2" w14:textId="77777777" w:rsidR="00A25243" w:rsidRPr="0036078B" w:rsidRDefault="00A25243" w:rsidP="00A25243">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cs="Times New Roman"/>
          <w:b/>
          <w:color w:val="000000" w:themeColor="text1"/>
          <w:sz w:val="24"/>
          <w:szCs w:val="24"/>
          <w:u w:val="single"/>
          <w:lang w:val="ro-RO"/>
        </w:rPr>
      </w:pPr>
      <w:r w:rsidRPr="0036078B">
        <w:rPr>
          <w:rFonts w:ascii="Times New Roman" w:eastAsia="Times New Roman" w:hAnsi="Times New Roman" w:cs="Times New Roman"/>
          <w:b/>
          <w:color w:val="000000" w:themeColor="text1"/>
          <w:sz w:val="24"/>
          <w:szCs w:val="24"/>
          <w:u w:val="single"/>
          <w:lang w:val="ro-RO"/>
        </w:rPr>
        <w:t>Beneficiari</w:t>
      </w:r>
      <w:r w:rsidR="00672B57" w:rsidRPr="0036078B">
        <w:rPr>
          <w:rFonts w:ascii="Times New Roman" w:eastAsia="Times New Roman" w:hAnsi="Times New Roman" w:cs="Times New Roman"/>
          <w:b/>
          <w:color w:val="000000" w:themeColor="text1"/>
          <w:sz w:val="24"/>
          <w:szCs w:val="24"/>
          <w:u w:val="single"/>
          <w:lang w:val="ro-RO"/>
        </w:rPr>
        <w:t xml:space="preserve"> eligibili</w:t>
      </w:r>
    </w:p>
    <w:p w14:paraId="48E4734C" w14:textId="77777777" w:rsidR="00152D32" w:rsidRDefault="00152D32" w:rsidP="00152D32">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cs="Times New Roman"/>
          <w:color w:val="000000" w:themeColor="text1"/>
          <w:sz w:val="24"/>
          <w:szCs w:val="24"/>
          <w:lang w:val="ro-RO"/>
        </w:rPr>
      </w:pPr>
      <w:r>
        <w:rPr>
          <w:rFonts w:ascii="Times New Roman" w:eastAsia="Times New Roman" w:hAnsi="Times New Roman" w:cs="Times New Roman"/>
          <w:color w:val="000000" w:themeColor="text1"/>
          <w:sz w:val="24"/>
          <w:szCs w:val="24"/>
          <w:lang w:val="ro-RO"/>
        </w:rPr>
        <w:t xml:space="preserve">- </w:t>
      </w:r>
      <w:r w:rsidRPr="00152D32">
        <w:rPr>
          <w:rFonts w:ascii="Times New Roman" w:eastAsia="Times New Roman" w:hAnsi="Times New Roman" w:cs="Times New Roman"/>
          <w:color w:val="000000" w:themeColor="text1"/>
          <w:sz w:val="24"/>
          <w:szCs w:val="24"/>
          <w:lang w:val="ro-RO"/>
        </w:rPr>
        <w:t>micro-într</w:t>
      </w:r>
      <w:r>
        <w:rPr>
          <w:rFonts w:ascii="Times New Roman" w:eastAsia="Times New Roman" w:hAnsi="Times New Roman" w:cs="Times New Roman"/>
          <w:color w:val="000000" w:themeColor="text1"/>
          <w:sz w:val="24"/>
          <w:szCs w:val="24"/>
          <w:lang w:val="ro-RO"/>
        </w:rPr>
        <w:t>eprinderi din spațiul rural</w:t>
      </w:r>
      <w:r w:rsidR="003F126E">
        <w:rPr>
          <w:rFonts w:ascii="Times New Roman" w:eastAsia="Times New Roman" w:hAnsi="Times New Roman" w:cs="Times New Roman"/>
          <w:color w:val="000000" w:themeColor="text1"/>
          <w:sz w:val="24"/>
          <w:szCs w:val="24"/>
          <w:lang w:val="ro-RO"/>
        </w:rPr>
        <w:t>, cu excepția PFA</w:t>
      </w:r>
      <w:r>
        <w:rPr>
          <w:rFonts w:ascii="Times New Roman" w:eastAsia="Times New Roman" w:hAnsi="Times New Roman" w:cs="Times New Roman"/>
          <w:color w:val="000000" w:themeColor="text1"/>
          <w:sz w:val="24"/>
          <w:szCs w:val="24"/>
          <w:lang w:val="ro-RO"/>
        </w:rPr>
        <w:t xml:space="preserve">; </w:t>
      </w:r>
    </w:p>
    <w:p w14:paraId="7F27FA68" w14:textId="77777777" w:rsidR="00672B57" w:rsidRPr="0036078B" w:rsidRDefault="00152D32" w:rsidP="00152D32">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cs="Times New Roman"/>
          <w:color w:val="000000" w:themeColor="text1"/>
          <w:sz w:val="24"/>
          <w:szCs w:val="24"/>
          <w:lang w:val="ro-RO"/>
        </w:rPr>
      </w:pPr>
      <w:r>
        <w:rPr>
          <w:rFonts w:ascii="Times New Roman" w:eastAsia="Times New Roman" w:hAnsi="Times New Roman" w:cs="Times New Roman"/>
          <w:color w:val="000000" w:themeColor="text1"/>
          <w:sz w:val="24"/>
          <w:szCs w:val="24"/>
          <w:lang w:val="ro-RO"/>
        </w:rPr>
        <w:t xml:space="preserve">- </w:t>
      </w:r>
      <w:r w:rsidRPr="00152D32">
        <w:rPr>
          <w:rFonts w:ascii="Times New Roman" w:eastAsia="Times New Roman" w:hAnsi="Times New Roman" w:cs="Times New Roman"/>
          <w:color w:val="000000" w:themeColor="text1"/>
          <w:sz w:val="24"/>
          <w:szCs w:val="24"/>
          <w:lang w:val="ro-RO"/>
        </w:rPr>
        <w:t xml:space="preserve">beneficiarii se vor supune prevederilor legislației europene și naționale în vigoare privind acordarea ajutorului de </w:t>
      </w:r>
      <w:proofErr w:type="spellStart"/>
      <w:r w:rsidRPr="00152D32">
        <w:rPr>
          <w:rFonts w:ascii="Times New Roman" w:eastAsia="Times New Roman" w:hAnsi="Times New Roman" w:cs="Times New Roman"/>
          <w:color w:val="000000" w:themeColor="text1"/>
          <w:sz w:val="24"/>
          <w:szCs w:val="24"/>
          <w:lang w:val="ro-RO"/>
        </w:rPr>
        <w:t>minimis</w:t>
      </w:r>
      <w:proofErr w:type="spellEnd"/>
      <w:r w:rsidRPr="00152D32">
        <w:rPr>
          <w:rFonts w:ascii="Times New Roman" w:eastAsia="Times New Roman" w:hAnsi="Times New Roman" w:cs="Times New Roman"/>
          <w:color w:val="000000" w:themeColor="text1"/>
          <w:sz w:val="24"/>
          <w:szCs w:val="24"/>
          <w:lang w:val="ro-RO"/>
        </w:rPr>
        <w:t>.</w:t>
      </w:r>
    </w:p>
    <w:p w14:paraId="3BBE52C8" w14:textId="77777777" w:rsidR="00415FAC" w:rsidRPr="0036078B" w:rsidRDefault="00415FAC" w:rsidP="00415FAC">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cs="Times New Roman"/>
          <w:b/>
          <w:color w:val="000000" w:themeColor="text1"/>
          <w:sz w:val="24"/>
          <w:szCs w:val="24"/>
          <w:u w:val="single"/>
          <w:lang w:val="ro-RO"/>
        </w:rPr>
      </w:pPr>
      <w:r w:rsidRPr="0036078B">
        <w:rPr>
          <w:rFonts w:ascii="Times New Roman" w:eastAsia="Times New Roman" w:hAnsi="Times New Roman" w:cs="Times New Roman"/>
          <w:b/>
          <w:color w:val="000000" w:themeColor="text1"/>
          <w:sz w:val="24"/>
          <w:szCs w:val="24"/>
          <w:u w:val="single"/>
          <w:lang w:val="ro-RO"/>
        </w:rPr>
        <w:t>Condiții de eligibilitate</w:t>
      </w:r>
    </w:p>
    <w:p w14:paraId="0F7A84D2" w14:textId="77777777" w:rsidR="00702915" w:rsidRPr="00702915" w:rsidRDefault="005307CE" w:rsidP="0070291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cs="Times New Roman"/>
          <w:color w:val="000000" w:themeColor="text1"/>
          <w:sz w:val="24"/>
          <w:szCs w:val="24"/>
          <w:lang w:val="ro-RO"/>
        </w:rPr>
      </w:pPr>
      <w:r>
        <w:rPr>
          <w:rFonts w:ascii="Times New Roman" w:eastAsia="Times New Roman" w:hAnsi="Times New Roman" w:cs="Times New Roman"/>
          <w:color w:val="000000" w:themeColor="text1"/>
          <w:sz w:val="24"/>
          <w:szCs w:val="24"/>
          <w:lang w:val="ro-RO"/>
        </w:rPr>
        <w:t>1</w:t>
      </w:r>
      <w:r w:rsidR="006F2C3D" w:rsidRPr="0036078B">
        <w:rPr>
          <w:rFonts w:ascii="Times New Roman" w:eastAsia="Times New Roman" w:hAnsi="Times New Roman" w:cs="Times New Roman"/>
          <w:color w:val="000000" w:themeColor="text1"/>
          <w:sz w:val="24"/>
          <w:szCs w:val="24"/>
          <w:lang w:val="ro-RO"/>
        </w:rPr>
        <w:t xml:space="preserve">. </w:t>
      </w:r>
      <w:r w:rsidR="00702915" w:rsidRPr="00702915">
        <w:rPr>
          <w:rFonts w:ascii="Times New Roman" w:eastAsia="Times New Roman" w:hAnsi="Times New Roman" w:cs="Times New Roman"/>
          <w:color w:val="000000" w:themeColor="text1"/>
          <w:sz w:val="24"/>
          <w:szCs w:val="24"/>
          <w:lang w:val="ro-RO"/>
        </w:rPr>
        <w:t>Investiția trebuie să se realizeze în spațiul</w:t>
      </w:r>
      <w:r w:rsidR="00702915">
        <w:rPr>
          <w:rFonts w:ascii="Times New Roman" w:eastAsia="Times New Roman" w:hAnsi="Times New Roman" w:cs="Times New Roman"/>
          <w:color w:val="000000" w:themeColor="text1"/>
          <w:sz w:val="24"/>
          <w:szCs w:val="24"/>
          <w:lang w:val="ro-RO"/>
        </w:rPr>
        <w:t xml:space="preserve"> rural</w:t>
      </w:r>
    </w:p>
    <w:p w14:paraId="6A462EAC" w14:textId="77777777" w:rsidR="00702915" w:rsidRDefault="005307CE" w:rsidP="0070291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cs="Times New Roman"/>
          <w:color w:val="000000" w:themeColor="text1"/>
          <w:sz w:val="24"/>
          <w:szCs w:val="24"/>
          <w:lang w:val="ro-RO"/>
        </w:rPr>
      </w:pPr>
      <w:r>
        <w:rPr>
          <w:rFonts w:ascii="Times New Roman" w:eastAsia="Times New Roman" w:hAnsi="Times New Roman" w:cs="Times New Roman"/>
          <w:color w:val="000000" w:themeColor="text1"/>
          <w:sz w:val="24"/>
          <w:szCs w:val="24"/>
          <w:lang w:val="ro-RO"/>
        </w:rPr>
        <w:t>2</w:t>
      </w:r>
      <w:r w:rsidR="00702915">
        <w:rPr>
          <w:rFonts w:ascii="Times New Roman" w:eastAsia="Times New Roman" w:hAnsi="Times New Roman" w:cs="Times New Roman"/>
          <w:color w:val="000000" w:themeColor="text1"/>
          <w:sz w:val="24"/>
          <w:szCs w:val="24"/>
          <w:lang w:val="ro-RO"/>
        </w:rPr>
        <w:t xml:space="preserve">. </w:t>
      </w:r>
      <w:r w:rsidR="00702915" w:rsidRPr="00702915">
        <w:rPr>
          <w:rFonts w:ascii="Times New Roman" w:eastAsia="Times New Roman" w:hAnsi="Times New Roman" w:cs="Times New Roman"/>
          <w:color w:val="000000" w:themeColor="text1"/>
          <w:sz w:val="24"/>
          <w:szCs w:val="24"/>
          <w:lang w:val="ro-RO"/>
        </w:rPr>
        <w:t>Solicitantul trebuie să nu fie în insolve</w:t>
      </w:r>
      <w:r w:rsidR="00702915">
        <w:rPr>
          <w:rFonts w:ascii="Times New Roman" w:eastAsia="Times New Roman" w:hAnsi="Times New Roman" w:cs="Times New Roman"/>
          <w:color w:val="000000" w:themeColor="text1"/>
          <w:sz w:val="24"/>
          <w:szCs w:val="24"/>
          <w:lang w:val="ro-RO"/>
        </w:rPr>
        <w:t xml:space="preserve">nță sau incapacitate de plată </w:t>
      </w:r>
    </w:p>
    <w:p w14:paraId="21797A24" w14:textId="77777777" w:rsidR="00702915" w:rsidRPr="00702915" w:rsidRDefault="005307CE" w:rsidP="0070291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cs="Times New Roman"/>
          <w:color w:val="000000" w:themeColor="text1"/>
          <w:sz w:val="24"/>
          <w:szCs w:val="24"/>
          <w:lang w:val="ro-RO"/>
        </w:rPr>
      </w:pPr>
      <w:r>
        <w:rPr>
          <w:rFonts w:ascii="Times New Roman" w:eastAsia="Times New Roman" w:hAnsi="Times New Roman" w:cs="Times New Roman"/>
          <w:color w:val="000000" w:themeColor="text1"/>
          <w:sz w:val="24"/>
          <w:szCs w:val="24"/>
          <w:lang w:val="ro-RO"/>
        </w:rPr>
        <w:t>3</w:t>
      </w:r>
      <w:r w:rsidR="00702915">
        <w:rPr>
          <w:rFonts w:ascii="Times New Roman" w:eastAsia="Times New Roman" w:hAnsi="Times New Roman" w:cs="Times New Roman"/>
          <w:color w:val="000000" w:themeColor="text1"/>
          <w:sz w:val="24"/>
          <w:szCs w:val="24"/>
          <w:lang w:val="ro-RO"/>
        </w:rPr>
        <w:t xml:space="preserve">. </w:t>
      </w:r>
      <w:r w:rsidR="00702915" w:rsidRPr="00702915">
        <w:rPr>
          <w:rFonts w:ascii="Times New Roman" w:eastAsia="Times New Roman" w:hAnsi="Times New Roman" w:cs="Times New Roman"/>
          <w:color w:val="000000" w:themeColor="text1"/>
          <w:sz w:val="24"/>
          <w:szCs w:val="24"/>
          <w:lang w:val="ro-RO"/>
        </w:rPr>
        <w:t>Investiția trebuie să se încadreze în cel puțin unul domeni</w:t>
      </w:r>
      <w:r w:rsidR="00702915">
        <w:rPr>
          <w:rFonts w:ascii="Times New Roman" w:eastAsia="Times New Roman" w:hAnsi="Times New Roman" w:cs="Times New Roman"/>
          <w:color w:val="000000" w:themeColor="text1"/>
          <w:sz w:val="24"/>
          <w:szCs w:val="24"/>
          <w:lang w:val="ro-RO"/>
        </w:rPr>
        <w:t>ile sprijinite prin intervenție</w:t>
      </w:r>
      <w:r w:rsidR="00702915" w:rsidRPr="00702915">
        <w:rPr>
          <w:rFonts w:ascii="Times New Roman" w:eastAsia="Times New Roman" w:hAnsi="Times New Roman" w:cs="Times New Roman"/>
          <w:color w:val="000000" w:themeColor="text1"/>
          <w:sz w:val="24"/>
          <w:szCs w:val="24"/>
          <w:lang w:val="ro-RO"/>
        </w:rPr>
        <w:t xml:space="preserve"> </w:t>
      </w:r>
    </w:p>
    <w:p w14:paraId="4C4F8202" w14:textId="77777777" w:rsidR="00702915" w:rsidRPr="00702915" w:rsidRDefault="005307CE" w:rsidP="0070291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cs="Times New Roman"/>
          <w:color w:val="000000" w:themeColor="text1"/>
          <w:sz w:val="24"/>
          <w:szCs w:val="24"/>
          <w:lang w:val="ro-RO"/>
        </w:rPr>
      </w:pPr>
      <w:r>
        <w:rPr>
          <w:rFonts w:ascii="Times New Roman" w:eastAsia="Times New Roman" w:hAnsi="Times New Roman" w:cs="Times New Roman"/>
          <w:color w:val="000000" w:themeColor="text1"/>
          <w:sz w:val="24"/>
          <w:szCs w:val="24"/>
          <w:lang w:val="ro-RO"/>
        </w:rPr>
        <w:t>4</w:t>
      </w:r>
      <w:r w:rsidR="00702915">
        <w:rPr>
          <w:rFonts w:ascii="Times New Roman" w:eastAsia="Times New Roman" w:hAnsi="Times New Roman" w:cs="Times New Roman"/>
          <w:color w:val="000000" w:themeColor="text1"/>
          <w:sz w:val="24"/>
          <w:szCs w:val="24"/>
          <w:lang w:val="ro-RO"/>
        </w:rPr>
        <w:t xml:space="preserve">. </w:t>
      </w:r>
      <w:r w:rsidR="00702915" w:rsidRPr="00702915">
        <w:rPr>
          <w:rFonts w:ascii="Times New Roman" w:eastAsia="Times New Roman" w:hAnsi="Times New Roman" w:cs="Times New Roman"/>
          <w:color w:val="000000" w:themeColor="text1"/>
          <w:sz w:val="24"/>
          <w:szCs w:val="24"/>
          <w:lang w:val="ro-RO"/>
        </w:rPr>
        <w:t>Solicitantul trebuie să demonstreze capacitatea de a asigura cofinanțarea in</w:t>
      </w:r>
      <w:r w:rsidR="00702915">
        <w:rPr>
          <w:rFonts w:ascii="Times New Roman" w:eastAsia="Times New Roman" w:hAnsi="Times New Roman" w:cs="Times New Roman"/>
          <w:color w:val="000000" w:themeColor="text1"/>
          <w:sz w:val="24"/>
          <w:szCs w:val="24"/>
          <w:lang w:val="ro-RO"/>
        </w:rPr>
        <w:t>vestiției</w:t>
      </w:r>
    </w:p>
    <w:p w14:paraId="213B52C8" w14:textId="77777777" w:rsidR="00702915" w:rsidRPr="00702915" w:rsidRDefault="005307CE" w:rsidP="0070291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cs="Times New Roman"/>
          <w:color w:val="000000" w:themeColor="text1"/>
          <w:sz w:val="24"/>
          <w:szCs w:val="24"/>
          <w:lang w:val="ro-RO"/>
        </w:rPr>
      </w:pPr>
      <w:r>
        <w:rPr>
          <w:rFonts w:ascii="Times New Roman" w:eastAsia="Times New Roman" w:hAnsi="Times New Roman" w:cs="Times New Roman"/>
          <w:color w:val="000000" w:themeColor="text1"/>
          <w:sz w:val="24"/>
          <w:szCs w:val="24"/>
          <w:lang w:val="ro-RO"/>
        </w:rPr>
        <w:t>5</w:t>
      </w:r>
      <w:r w:rsidR="00702915">
        <w:rPr>
          <w:rFonts w:ascii="Times New Roman" w:eastAsia="Times New Roman" w:hAnsi="Times New Roman" w:cs="Times New Roman"/>
          <w:color w:val="000000" w:themeColor="text1"/>
          <w:sz w:val="24"/>
          <w:szCs w:val="24"/>
          <w:lang w:val="ro-RO"/>
        </w:rPr>
        <w:t xml:space="preserve">. </w:t>
      </w:r>
      <w:r w:rsidR="00702915" w:rsidRPr="00702915">
        <w:rPr>
          <w:rFonts w:ascii="Times New Roman" w:eastAsia="Times New Roman" w:hAnsi="Times New Roman" w:cs="Times New Roman"/>
          <w:color w:val="000000" w:themeColor="text1"/>
          <w:sz w:val="24"/>
          <w:szCs w:val="24"/>
          <w:lang w:val="ro-RO"/>
        </w:rPr>
        <w:t>Viabilitatea economică a investiției trebuie să fie demonstrată pe baza prezentării unei</w:t>
      </w:r>
      <w:r w:rsidR="00702915">
        <w:rPr>
          <w:rFonts w:ascii="Times New Roman" w:eastAsia="Times New Roman" w:hAnsi="Times New Roman" w:cs="Times New Roman"/>
          <w:color w:val="000000" w:themeColor="text1"/>
          <w:sz w:val="24"/>
          <w:szCs w:val="24"/>
          <w:lang w:val="ro-RO"/>
        </w:rPr>
        <w:t xml:space="preserve"> documentații </w:t>
      </w:r>
      <w:proofErr w:type="spellStart"/>
      <w:r w:rsidR="00702915">
        <w:rPr>
          <w:rFonts w:ascii="Times New Roman" w:eastAsia="Times New Roman" w:hAnsi="Times New Roman" w:cs="Times New Roman"/>
          <w:color w:val="000000" w:themeColor="text1"/>
          <w:sz w:val="24"/>
          <w:szCs w:val="24"/>
          <w:lang w:val="ro-RO"/>
        </w:rPr>
        <w:t>tehnico</w:t>
      </w:r>
      <w:proofErr w:type="spellEnd"/>
      <w:r w:rsidR="00702915">
        <w:rPr>
          <w:rFonts w:ascii="Times New Roman" w:eastAsia="Times New Roman" w:hAnsi="Times New Roman" w:cs="Times New Roman"/>
          <w:color w:val="000000" w:themeColor="text1"/>
          <w:sz w:val="24"/>
          <w:szCs w:val="24"/>
          <w:lang w:val="ro-RO"/>
        </w:rPr>
        <w:t>-economice</w:t>
      </w:r>
    </w:p>
    <w:p w14:paraId="7BE38424" w14:textId="77777777" w:rsidR="00702915" w:rsidRPr="00702915" w:rsidRDefault="005307CE" w:rsidP="0070291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cs="Times New Roman"/>
          <w:color w:val="000000" w:themeColor="text1"/>
          <w:sz w:val="24"/>
          <w:szCs w:val="24"/>
          <w:lang w:val="ro-RO"/>
        </w:rPr>
      </w:pPr>
      <w:r>
        <w:rPr>
          <w:rFonts w:ascii="Times New Roman" w:eastAsia="Times New Roman" w:hAnsi="Times New Roman" w:cs="Times New Roman"/>
          <w:color w:val="000000" w:themeColor="text1"/>
          <w:sz w:val="24"/>
          <w:szCs w:val="24"/>
          <w:lang w:val="ro-RO"/>
        </w:rPr>
        <w:t>6</w:t>
      </w:r>
      <w:r w:rsidR="00702915">
        <w:rPr>
          <w:rFonts w:ascii="Times New Roman" w:eastAsia="Times New Roman" w:hAnsi="Times New Roman" w:cs="Times New Roman"/>
          <w:color w:val="000000" w:themeColor="text1"/>
          <w:sz w:val="24"/>
          <w:szCs w:val="24"/>
          <w:lang w:val="ro-RO"/>
        </w:rPr>
        <w:t xml:space="preserve">. </w:t>
      </w:r>
      <w:r w:rsidR="00702915" w:rsidRPr="00702915">
        <w:rPr>
          <w:rFonts w:ascii="Times New Roman" w:eastAsia="Times New Roman" w:hAnsi="Times New Roman" w:cs="Times New Roman"/>
          <w:color w:val="000000" w:themeColor="text1"/>
          <w:sz w:val="24"/>
          <w:szCs w:val="24"/>
          <w:lang w:val="ro-RO"/>
        </w:rPr>
        <w:t>Întreprinderea nu trebuie să fie în dificultate în confor</w:t>
      </w:r>
      <w:r w:rsidR="00702915">
        <w:rPr>
          <w:rFonts w:ascii="Times New Roman" w:eastAsia="Times New Roman" w:hAnsi="Times New Roman" w:cs="Times New Roman"/>
          <w:color w:val="000000" w:themeColor="text1"/>
          <w:sz w:val="24"/>
          <w:szCs w:val="24"/>
          <w:lang w:val="ro-RO"/>
        </w:rPr>
        <w:t>mitate cu legislația în vigoare</w:t>
      </w:r>
    </w:p>
    <w:p w14:paraId="62514FD6" w14:textId="77777777" w:rsidR="001B426C" w:rsidRPr="0036078B" w:rsidRDefault="00BF44DC" w:rsidP="00364800">
      <w:pPr>
        <w:pStyle w:val="ListParagraph"/>
        <w:keepNext/>
        <w:numPr>
          <w:ilvl w:val="2"/>
          <w:numId w:val="44"/>
        </w:numPr>
        <w:spacing w:before="120" w:after="120" w:line="240" w:lineRule="auto"/>
        <w:ind w:left="284" w:hanging="295"/>
        <w:jc w:val="both"/>
        <w:outlineLvl w:val="2"/>
        <w:rPr>
          <w:rFonts w:ascii="Times New Roman" w:eastAsia="Times New Roman" w:hAnsi="Times New Roman" w:cs="Times New Roman"/>
          <w:b/>
          <w:color w:val="000000" w:themeColor="text1"/>
          <w:sz w:val="24"/>
          <w:szCs w:val="24"/>
          <w:lang w:val="ro-RO" w:eastAsia="en-GB"/>
        </w:rPr>
      </w:pPr>
      <w:r w:rsidRPr="0036078B">
        <w:rPr>
          <w:rFonts w:ascii="Times New Roman" w:eastAsia="Times New Roman" w:hAnsi="Times New Roman" w:cs="Times New Roman"/>
          <w:b/>
          <w:iCs/>
          <w:color w:val="000000" w:themeColor="text1"/>
          <w:sz w:val="24"/>
          <w:szCs w:val="24"/>
          <w:lang w:val="ro-RO" w:eastAsia="en-GB"/>
        </w:rPr>
        <w:t>Tip de sprijin (non-IACS) sau angajamente (IACS) și alte obligații</w:t>
      </w:r>
    </w:p>
    <w:p w14:paraId="6470C132" w14:textId="77777777" w:rsidR="001B426C" w:rsidRPr="0036078B" w:rsidRDefault="0089790E" w:rsidP="001B426C">
      <w:pPr>
        <w:pBdr>
          <w:top w:val="single" w:sz="4" w:space="0" w:color="auto"/>
          <w:left w:val="single" w:sz="4" w:space="4" w:color="auto"/>
          <w:bottom w:val="single" w:sz="4" w:space="1" w:color="auto"/>
          <w:right w:val="single" w:sz="4" w:space="0" w:color="auto"/>
        </w:pBdr>
        <w:spacing w:after="240" w:line="240" w:lineRule="auto"/>
        <w:jc w:val="both"/>
        <w:rPr>
          <w:rFonts w:ascii="Times New Roman" w:eastAsia="Times New Roman" w:hAnsi="Times New Roman" w:cs="Times New Roman"/>
          <w:color w:val="000000" w:themeColor="text1"/>
          <w:sz w:val="24"/>
          <w:szCs w:val="24"/>
          <w:lang w:val="ro-RO"/>
        </w:rPr>
      </w:pPr>
      <w:r w:rsidRPr="0036078B">
        <w:rPr>
          <w:rFonts w:ascii="Times New Roman" w:eastAsia="Times New Roman" w:hAnsi="Times New Roman" w:cs="Times New Roman"/>
          <w:color w:val="000000" w:themeColor="text1"/>
          <w:sz w:val="24"/>
          <w:szCs w:val="24"/>
          <w:lang w:val="ro-RO"/>
        </w:rPr>
        <w:t>Non IACS</w:t>
      </w:r>
    </w:p>
    <w:p w14:paraId="54B0900D" w14:textId="77777777" w:rsidR="001B426C" w:rsidRPr="0036078B" w:rsidRDefault="00240971" w:rsidP="00364800">
      <w:pPr>
        <w:pStyle w:val="ListParagraph"/>
        <w:keepNext/>
        <w:numPr>
          <w:ilvl w:val="2"/>
          <w:numId w:val="44"/>
        </w:numPr>
        <w:spacing w:before="120" w:after="120" w:line="240" w:lineRule="auto"/>
        <w:ind w:left="284" w:hanging="295"/>
        <w:jc w:val="both"/>
        <w:outlineLvl w:val="2"/>
        <w:rPr>
          <w:rFonts w:ascii="Times New Roman" w:eastAsia="Times New Roman" w:hAnsi="Times New Roman" w:cs="Times New Roman"/>
          <w:b/>
          <w:bCs/>
          <w:color w:val="000000" w:themeColor="text1"/>
          <w:sz w:val="24"/>
          <w:szCs w:val="24"/>
          <w:lang w:val="ro-RO" w:eastAsia="en-GB"/>
        </w:rPr>
      </w:pPr>
      <w:bookmarkStart w:id="88" w:name="_Toc72170771"/>
      <w:bookmarkStart w:id="89" w:name="_Toc72171324"/>
      <w:bookmarkStart w:id="90" w:name="_Toc72171880"/>
      <w:bookmarkStart w:id="91" w:name="_Toc72172436"/>
      <w:bookmarkStart w:id="92" w:name="_Toc72172644"/>
      <w:bookmarkStart w:id="93" w:name="_Toc72173193"/>
      <w:bookmarkStart w:id="94" w:name="_Toc72173745"/>
      <w:bookmarkStart w:id="95" w:name="_Toc72174297"/>
      <w:bookmarkStart w:id="96" w:name="_Toc72174849"/>
      <w:bookmarkStart w:id="97" w:name="_Toc72175401"/>
      <w:bookmarkStart w:id="98" w:name="_Toc72175953"/>
      <w:bookmarkStart w:id="99" w:name="_Toc72176160"/>
      <w:bookmarkStart w:id="100" w:name="_Toc72176708"/>
      <w:bookmarkStart w:id="101" w:name="_Toc72177259"/>
      <w:bookmarkStart w:id="102" w:name="_Toc72177810"/>
      <w:bookmarkStart w:id="103" w:name="_Toc72178361"/>
      <w:bookmarkStart w:id="104" w:name="_Toc72178912"/>
      <w:bookmarkStart w:id="105" w:name="_Toc72179463"/>
      <w:bookmarkStart w:id="106" w:name="_Toc72180014"/>
      <w:bookmarkStart w:id="107" w:name="_Toc72180567"/>
      <w:bookmarkStart w:id="108" w:name="_Toc72181126"/>
      <w:bookmarkStart w:id="109" w:name="_Toc72181685"/>
      <w:bookmarkStart w:id="110" w:name="_Toc72182244"/>
      <w:bookmarkStart w:id="111" w:name="_Toc72182803"/>
      <w:bookmarkStart w:id="112" w:name="_Toc72183362"/>
      <w:bookmarkStart w:id="113" w:name="_Toc72429702"/>
      <w:bookmarkStart w:id="114" w:name="_Toc72513898"/>
      <w:bookmarkStart w:id="115" w:name="_Toc72514160"/>
      <w:bookmarkStart w:id="116" w:name="_Toc72514404"/>
      <w:bookmarkStart w:id="117" w:name="_Toc72934961"/>
      <w:bookmarkStart w:id="118" w:name="_Toc72935177"/>
      <w:bookmarkStart w:id="119" w:name="_Toc72170781"/>
      <w:bookmarkStart w:id="120" w:name="_Toc72171337"/>
      <w:bookmarkStart w:id="121" w:name="_Toc72171893"/>
      <w:bookmarkStart w:id="122" w:name="_Toc72172449"/>
      <w:bookmarkStart w:id="123" w:name="_Toc72172654"/>
      <w:bookmarkStart w:id="124" w:name="_Toc72173206"/>
      <w:bookmarkStart w:id="125" w:name="_Toc72173758"/>
      <w:bookmarkStart w:id="126" w:name="_Toc72174310"/>
      <w:bookmarkStart w:id="127" w:name="_Toc72174862"/>
      <w:bookmarkStart w:id="128" w:name="_Toc72175414"/>
      <w:bookmarkStart w:id="129" w:name="_Toc72175966"/>
      <w:bookmarkStart w:id="130" w:name="_Toc72176170"/>
      <w:bookmarkStart w:id="131" w:name="_Toc72176721"/>
      <w:bookmarkStart w:id="132" w:name="_Toc72177272"/>
      <w:bookmarkStart w:id="133" w:name="_Toc72177823"/>
      <w:bookmarkStart w:id="134" w:name="_Toc72178374"/>
      <w:bookmarkStart w:id="135" w:name="_Toc72178925"/>
      <w:bookmarkStart w:id="136" w:name="_Toc72179476"/>
      <w:bookmarkStart w:id="137" w:name="_Toc72180027"/>
      <w:bookmarkStart w:id="138" w:name="_Toc72180580"/>
      <w:bookmarkStart w:id="139" w:name="_Toc72181139"/>
      <w:bookmarkStart w:id="140" w:name="_Toc72181698"/>
      <w:bookmarkStart w:id="141" w:name="_Toc72182257"/>
      <w:bookmarkStart w:id="142" w:name="_Toc72182816"/>
      <w:bookmarkStart w:id="143" w:name="_Toc72183375"/>
      <w:bookmarkStart w:id="144" w:name="_Toc72429715"/>
      <w:bookmarkStart w:id="145" w:name="_Toc72513911"/>
      <w:bookmarkStart w:id="146" w:name="_Toc72514170"/>
      <w:bookmarkStart w:id="147" w:name="_Toc72514414"/>
      <w:bookmarkStart w:id="148" w:name="_Toc72934971"/>
      <w:bookmarkStart w:id="149" w:name="_Toc72935190"/>
      <w:bookmarkStart w:id="150" w:name="_Toc72170782"/>
      <w:bookmarkStart w:id="151" w:name="_Toc72171338"/>
      <w:bookmarkStart w:id="152" w:name="_Toc72171894"/>
      <w:bookmarkStart w:id="153" w:name="_Toc72172450"/>
      <w:bookmarkStart w:id="154" w:name="_Toc72172655"/>
      <w:bookmarkStart w:id="155" w:name="_Toc72173207"/>
      <w:bookmarkStart w:id="156" w:name="_Toc72173759"/>
      <w:bookmarkStart w:id="157" w:name="_Toc72174311"/>
      <w:bookmarkStart w:id="158" w:name="_Toc72174863"/>
      <w:bookmarkStart w:id="159" w:name="_Toc72175415"/>
      <w:bookmarkStart w:id="160" w:name="_Toc72175967"/>
      <w:bookmarkStart w:id="161" w:name="_Toc72176171"/>
      <w:bookmarkStart w:id="162" w:name="_Toc72176722"/>
      <w:bookmarkStart w:id="163" w:name="_Toc72177273"/>
      <w:bookmarkStart w:id="164" w:name="_Toc72177824"/>
      <w:bookmarkStart w:id="165" w:name="_Toc72178375"/>
      <w:bookmarkStart w:id="166" w:name="_Toc72178926"/>
      <w:bookmarkStart w:id="167" w:name="_Toc72179477"/>
      <w:bookmarkStart w:id="168" w:name="_Toc72180028"/>
      <w:bookmarkStart w:id="169" w:name="_Toc72180581"/>
      <w:bookmarkStart w:id="170" w:name="_Toc72181140"/>
      <w:bookmarkStart w:id="171" w:name="_Toc72181699"/>
      <w:bookmarkStart w:id="172" w:name="_Toc72182258"/>
      <w:bookmarkStart w:id="173" w:name="_Toc72182817"/>
      <w:bookmarkStart w:id="174" w:name="_Toc72183376"/>
      <w:bookmarkStart w:id="175" w:name="_Toc72429716"/>
      <w:bookmarkStart w:id="176" w:name="_Toc72513912"/>
      <w:bookmarkStart w:id="177" w:name="_Toc72514171"/>
      <w:bookmarkStart w:id="178" w:name="_Toc72514415"/>
      <w:bookmarkStart w:id="179" w:name="_Toc72934972"/>
      <w:bookmarkStart w:id="180" w:name="_Toc72935191"/>
      <w:bookmarkStart w:id="181" w:name="_Toc78465468"/>
      <w:bookmarkStart w:id="182" w:name="_Toc78465469"/>
      <w:bookmarkStart w:id="183" w:name="_Toc77666378"/>
      <w:bookmarkStart w:id="184" w:name="_Toc77666588"/>
      <w:bookmarkStart w:id="185" w:name="_Toc77666798"/>
      <w:bookmarkStart w:id="186" w:name="_Toc77667009"/>
      <w:bookmarkStart w:id="187" w:name="_Toc77668813"/>
      <w:bookmarkStart w:id="188" w:name="_Toc77669023"/>
      <w:bookmarkStart w:id="189" w:name="_Toc77669233"/>
      <w:bookmarkStart w:id="190" w:name="_Toc77669443"/>
      <w:bookmarkStart w:id="191" w:name="_Toc77669653"/>
      <w:bookmarkStart w:id="192" w:name="_Toc77669862"/>
      <w:bookmarkStart w:id="193" w:name="_Toc77670072"/>
      <w:bookmarkStart w:id="194" w:name="_Toc77670281"/>
      <w:bookmarkStart w:id="195" w:name="_Toc77670491"/>
      <w:bookmarkStart w:id="196" w:name="_Toc77675101"/>
      <w:bookmarkStart w:id="197" w:name="_Toc78292212"/>
      <w:bookmarkStart w:id="198" w:name="_Toc78292440"/>
      <w:bookmarkStart w:id="199" w:name="_Toc78292605"/>
      <w:bookmarkStart w:id="200" w:name="_Toc78292831"/>
      <w:bookmarkStart w:id="201" w:name="_Toc78293401"/>
      <w:bookmarkStart w:id="202" w:name="_Toc78293623"/>
      <w:bookmarkStart w:id="203" w:name="_Toc78296118"/>
      <w:bookmarkStart w:id="204" w:name="_Toc78296344"/>
      <w:bookmarkStart w:id="205" w:name="_Toc78375529"/>
      <w:bookmarkStart w:id="206" w:name="_Toc78377509"/>
      <w:bookmarkStart w:id="207" w:name="_Toc78379130"/>
      <w:bookmarkStart w:id="208" w:name="_Toc78379349"/>
      <w:bookmarkStart w:id="209" w:name="_Toc78380718"/>
      <w:bookmarkStart w:id="210" w:name="_Toc78383265"/>
      <w:bookmarkStart w:id="211" w:name="_Toc78383954"/>
      <w:bookmarkStart w:id="212" w:name="_Toc78384774"/>
      <w:bookmarkStart w:id="213" w:name="_Toc78385001"/>
      <w:bookmarkStart w:id="214" w:name="_Toc78389495"/>
      <w:bookmarkStart w:id="215" w:name="_Toc78389861"/>
      <w:bookmarkStart w:id="216" w:name="_Toc78446330"/>
      <w:bookmarkStart w:id="217" w:name="_Toc78450426"/>
      <w:bookmarkStart w:id="218" w:name="_Toc78465470"/>
      <w:bookmarkStart w:id="219" w:name="_Toc77666379"/>
      <w:bookmarkStart w:id="220" w:name="_Toc77666589"/>
      <w:bookmarkStart w:id="221" w:name="_Toc77666799"/>
      <w:bookmarkStart w:id="222" w:name="_Toc77667010"/>
      <w:bookmarkStart w:id="223" w:name="_Toc77668814"/>
      <w:bookmarkStart w:id="224" w:name="_Toc77669024"/>
      <w:bookmarkStart w:id="225" w:name="_Toc77669234"/>
      <w:bookmarkStart w:id="226" w:name="_Toc77669444"/>
      <w:bookmarkStart w:id="227" w:name="_Toc77669654"/>
      <w:bookmarkStart w:id="228" w:name="_Toc77669863"/>
      <w:bookmarkStart w:id="229" w:name="_Toc77670073"/>
      <w:bookmarkStart w:id="230" w:name="_Toc77670282"/>
      <w:bookmarkStart w:id="231" w:name="_Toc77670492"/>
      <w:bookmarkStart w:id="232" w:name="_Toc77675102"/>
      <w:bookmarkStart w:id="233" w:name="_Toc78292213"/>
      <w:bookmarkStart w:id="234" w:name="_Toc78292441"/>
      <w:bookmarkStart w:id="235" w:name="_Toc78292606"/>
      <w:bookmarkStart w:id="236" w:name="_Toc78292832"/>
      <w:bookmarkStart w:id="237" w:name="_Toc78293402"/>
      <w:bookmarkStart w:id="238" w:name="_Toc78293624"/>
      <w:bookmarkStart w:id="239" w:name="_Toc78296119"/>
      <w:bookmarkStart w:id="240" w:name="_Toc78296345"/>
      <w:bookmarkStart w:id="241" w:name="_Toc78375530"/>
      <w:bookmarkStart w:id="242" w:name="_Toc78377510"/>
      <w:bookmarkStart w:id="243" w:name="_Toc78379131"/>
      <w:bookmarkStart w:id="244" w:name="_Toc78379350"/>
      <w:bookmarkStart w:id="245" w:name="_Toc78380719"/>
      <w:bookmarkStart w:id="246" w:name="_Toc78383266"/>
      <w:bookmarkStart w:id="247" w:name="_Toc78383955"/>
      <w:bookmarkStart w:id="248" w:name="_Toc78384775"/>
      <w:bookmarkStart w:id="249" w:name="_Toc78385002"/>
      <w:bookmarkStart w:id="250" w:name="_Toc78389496"/>
      <w:bookmarkStart w:id="251" w:name="_Toc78389862"/>
      <w:bookmarkStart w:id="252" w:name="_Toc78446331"/>
      <w:bookmarkStart w:id="253" w:name="_Toc78450427"/>
      <w:bookmarkStart w:id="254" w:name="_Toc78465471"/>
      <w:bookmarkStart w:id="255" w:name="_Toc72171340"/>
      <w:bookmarkStart w:id="256" w:name="_Toc72171896"/>
      <w:bookmarkStart w:id="257" w:name="_Toc72172452"/>
      <w:bookmarkStart w:id="258" w:name="_Toc72172657"/>
      <w:bookmarkStart w:id="259" w:name="_Toc72173209"/>
      <w:bookmarkStart w:id="260" w:name="_Toc72173761"/>
      <w:bookmarkStart w:id="261" w:name="_Toc72174313"/>
      <w:bookmarkStart w:id="262" w:name="_Toc72174865"/>
      <w:bookmarkStart w:id="263" w:name="_Toc72175417"/>
      <w:bookmarkStart w:id="264" w:name="_Toc72175969"/>
      <w:bookmarkStart w:id="265" w:name="_Toc72176173"/>
      <w:bookmarkStart w:id="266" w:name="_Toc72176724"/>
      <w:bookmarkStart w:id="267" w:name="_Toc72177275"/>
      <w:bookmarkStart w:id="268" w:name="_Toc72177826"/>
      <w:bookmarkStart w:id="269" w:name="_Toc72178377"/>
      <w:bookmarkStart w:id="270" w:name="_Toc72178928"/>
      <w:bookmarkStart w:id="271" w:name="_Toc72179479"/>
      <w:bookmarkStart w:id="272" w:name="_Toc72180030"/>
      <w:bookmarkStart w:id="273" w:name="_Toc72180583"/>
      <w:bookmarkStart w:id="274" w:name="_Toc72181142"/>
      <w:bookmarkStart w:id="275" w:name="_Toc72181701"/>
      <w:bookmarkStart w:id="276" w:name="_Toc72182260"/>
      <w:bookmarkStart w:id="277" w:name="_Toc72182819"/>
      <w:bookmarkStart w:id="278" w:name="_Toc72183378"/>
      <w:bookmarkStart w:id="279" w:name="_Toc72429718"/>
      <w:bookmarkStart w:id="280" w:name="_Toc72513914"/>
      <w:bookmarkStart w:id="281" w:name="_Toc72514417"/>
      <w:bookmarkStart w:id="282" w:name="_Toc72935193"/>
      <w:bookmarkStart w:id="283" w:name="_Toc72170785"/>
      <w:bookmarkStart w:id="284" w:name="_Toc72171341"/>
      <w:bookmarkStart w:id="285" w:name="_Toc72171897"/>
      <w:bookmarkStart w:id="286" w:name="_Toc72172453"/>
      <w:bookmarkStart w:id="287" w:name="_Toc72172658"/>
      <w:bookmarkStart w:id="288" w:name="_Toc72173210"/>
      <w:bookmarkStart w:id="289" w:name="_Toc72173762"/>
      <w:bookmarkStart w:id="290" w:name="_Toc72174314"/>
      <w:bookmarkStart w:id="291" w:name="_Toc72174866"/>
      <w:bookmarkStart w:id="292" w:name="_Toc72175418"/>
      <w:bookmarkStart w:id="293" w:name="_Toc72175970"/>
      <w:bookmarkStart w:id="294" w:name="_Toc72176174"/>
      <w:bookmarkStart w:id="295" w:name="_Toc72176725"/>
      <w:bookmarkStart w:id="296" w:name="_Toc72177276"/>
      <w:bookmarkStart w:id="297" w:name="_Toc72177827"/>
      <w:bookmarkStart w:id="298" w:name="_Toc72178378"/>
      <w:bookmarkStart w:id="299" w:name="_Toc72178929"/>
      <w:bookmarkStart w:id="300" w:name="_Toc72179480"/>
      <w:bookmarkStart w:id="301" w:name="_Toc72180031"/>
      <w:bookmarkStart w:id="302" w:name="_Toc72180584"/>
      <w:bookmarkStart w:id="303" w:name="_Toc72181143"/>
      <w:bookmarkStart w:id="304" w:name="_Toc72181702"/>
      <w:bookmarkStart w:id="305" w:name="_Toc72182261"/>
      <w:bookmarkStart w:id="306" w:name="_Toc72182820"/>
      <w:bookmarkStart w:id="307" w:name="_Toc72183379"/>
      <w:bookmarkStart w:id="308" w:name="_Toc72429719"/>
      <w:bookmarkStart w:id="309" w:name="_Toc72513915"/>
      <w:bookmarkStart w:id="310" w:name="_Toc72514174"/>
      <w:bookmarkStart w:id="311" w:name="_Toc72514418"/>
      <w:bookmarkStart w:id="312" w:name="_Toc72934975"/>
      <w:bookmarkStart w:id="313" w:name="_Toc72935194"/>
      <w:bookmarkStart w:id="314" w:name="_Toc77161860"/>
      <w:bookmarkStart w:id="315" w:name="_Toc77666381"/>
      <w:bookmarkStart w:id="316" w:name="_Toc77666591"/>
      <w:bookmarkStart w:id="317" w:name="_Toc77666801"/>
      <w:bookmarkStart w:id="318" w:name="_Toc77667012"/>
      <w:bookmarkStart w:id="319" w:name="_Toc77668816"/>
      <w:bookmarkStart w:id="320" w:name="_Toc77669026"/>
      <w:bookmarkStart w:id="321" w:name="_Toc77669236"/>
      <w:bookmarkStart w:id="322" w:name="_Toc77669446"/>
      <w:bookmarkStart w:id="323" w:name="_Toc77669656"/>
      <w:bookmarkStart w:id="324" w:name="_Toc77669865"/>
      <w:bookmarkStart w:id="325" w:name="_Toc77670075"/>
      <w:bookmarkStart w:id="326" w:name="_Toc77670284"/>
      <w:bookmarkStart w:id="327" w:name="_Toc77670494"/>
      <w:bookmarkStart w:id="328" w:name="_Toc77675104"/>
      <w:bookmarkStart w:id="329" w:name="_Toc78292215"/>
      <w:bookmarkStart w:id="330" w:name="_Toc78292443"/>
      <w:bookmarkStart w:id="331" w:name="_Toc78292608"/>
      <w:bookmarkStart w:id="332" w:name="_Toc78292834"/>
      <w:bookmarkStart w:id="333" w:name="_Toc78293404"/>
      <w:bookmarkStart w:id="334" w:name="_Toc78293626"/>
      <w:bookmarkStart w:id="335" w:name="_Toc78296121"/>
      <w:bookmarkStart w:id="336" w:name="_Toc78296347"/>
      <w:bookmarkStart w:id="337" w:name="_Toc78375532"/>
      <w:bookmarkStart w:id="338" w:name="_Toc78377512"/>
      <w:bookmarkStart w:id="339" w:name="_Toc78379352"/>
      <w:bookmarkStart w:id="340" w:name="_Toc78380721"/>
      <w:bookmarkStart w:id="341" w:name="_Toc78383268"/>
      <w:bookmarkStart w:id="342" w:name="_Toc78383957"/>
      <w:bookmarkStart w:id="343" w:name="_Toc78384777"/>
      <w:bookmarkStart w:id="344" w:name="_Toc78385004"/>
      <w:bookmarkStart w:id="345" w:name="_Toc78389498"/>
      <w:bookmarkStart w:id="346" w:name="_Toc78389864"/>
      <w:bookmarkStart w:id="347" w:name="_Toc78446333"/>
      <w:bookmarkStart w:id="348" w:name="_Toc78450429"/>
      <w:bookmarkStart w:id="349" w:name="_Toc78465473"/>
      <w:bookmarkStart w:id="350" w:name="_Toc77161861"/>
      <w:bookmarkStart w:id="351" w:name="_Toc77666382"/>
      <w:bookmarkStart w:id="352" w:name="_Toc77666592"/>
      <w:bookmarkStart w:id="353" w:name="_Toc77666802"/>
      <w:bookmarkStart w:id="354" w:name="_Toc77667013"/>
      <w:bookmarkStart w:id="355" w:name="_Toc77668817"/>
      <w:bookmarkStart w:id="356" w:name="_Toc77669027"/>
      <w:bookmarkStart w:id="357" w:name="_Toc77669237"/>
      <w:bookmarkStart w:id="358" w:name="_Toc77669447"/>
      <w:bookmarkStart w:id="359" w:name="_Toc77669657"/>
      <w:bookmarkStart w:id="360" w:name="_Toc77669866"/>
      <w:bookmarkStart w:id="361" w:name="_Toc77670076"/>
      <w:bookmarkStart w:id="362" w:name="_Toc77670285"/>
      <w:bookmarkStart w:id="363" w:name="_Toc77670495"/>
      <w:bookmarkStart w:id="364" w:name="_Toc77675105"/>
      <w:bookmarkStart w:id="365" w:name="_Toc78292216"/>
      <w:bookmarkStart w:id="366" w:name="_Toc78292444"/>
      <w:bookmarkStart w:id="367" w:name="_Toc78292609"/>
      <w:bookmarkStart w:id="368" w:name="_Toc78292835"/>
      <w:bookmarkStart w:id="369" w:name="_Toc78293405"/>
      <w:bookmarkStart w:id="370" w:name="_Toc78293627"/>
      <w:bookmarkStart w:id="371" w:name="_Toc78296122"/>
      <w:bookmarkStart w:id="372" w:name="_Toc78296348"/>
      <w:bookmarkStart w:id="373" w:name="_Toc78375533"/>
      <w:bookmarkStart w:id="374" w:name="_Toc78377513"/>
      <w:bookmarkStart w:id="375" w:name="_Toc78379353"/>
      <w:bookmarkStart w:id="376" w:name="_Toc78380722"/>
      <w:bookmarkStart w:id="377" w:name="_Toc78383269"/>
      <w:bookmarkStart w:id="378" w:name="_Toc78383958"/>
      <w:bookmarkStart w:id="379" w:name="_Toc78384778"/>
      <w:bookmarkStart w:id="380" w:name="_Toc78385005"/>
      <w:bookmarkStart w:id="381" w:name="_Toc78389499"/>
      <w:bookmarkStart w:id="382" w:name="_Toc78389865"/>
      <w:bookmarkStart w:id="383" w:name="_Toc78446334"/>
      <w:bookmarkStart w:id="384" w:name="_Toc78450430"/>
      <w:bookmarkStart w:id="385" w:name="_Toc78465474"/>
      <w:bookmarkStart w:id="386" w:name="_Toc77161862"/>
      <w:bookmarkStart w:id="387" w:name="_Toc77666383"/>
      <w:bookmarkStart w:id="388" w:name="_Toc77666593"/>
      <w:bookmarkStart w:id="389" w:name="_Toc77666803"/>
      <w:bookmarkStart w:id="390" w:name="_Toc77667014"/>
      <w:bookmarkStart w:id="391" w:name="_Toc77668818"/>
      <w:bookmarkStart w:id="392" w:name="_Toc77669028"/>
      <w:bookmarkStart w:id="393" w:name="_Toc77669238"/>
      <w:bookmarkStart w:id="394" w:name="_Toc77669448"/>
      <w:bookmarkStart w:id="395" w:name="_Toc77669658"/>
      <w:bookmarkStart w:id="396" w:name="_Toc77669867"/>
      <w:bookmarkStart w:id="397" w:name="_Toc77670077"/>
      <w:bookmarkStart w:id="398" w:name="_Toc77670286"/>
      <w:bookmarkStart w:id="399" w:name="_Toc77670496"/>
      <w:bookmarkStart w:id="400" w:name="_Toc77675106"/>
      <w:bookmarkStart w:id="401" w:name="_Toc78292217"/>
      <w:bookmarkStart w:id="402" w:name="_Toc78292445"/>
      <w:bookmarkStart w:id="403" w:name="_Toc78292610"/>
      <w:bookmarkStart w:id="404" w:name="_Toc78292836"/>
      <w:bookmarkStart w:id="405" w:name="_Toc78293406"/>
      <w:bookmarkStart w:id="406" w:name="_Toc78293628"/>
      <w:bookmarkStart w:id="407" w:name="_Toc78296123"/>
      <w:bookmarkStart w:id="408" w:name="_Toc78296349"/>
      <w:bookmarkStart w:id="409" w:name="_Toc78375534"/>
      <w:bookmarkStart w:id="410" w:name="_Toc78377514"/>
      <w:bookmarkStart w:id="411" w:name="_Toc78379354"/>
      <w:bookmarkStart w:id="412" w:name="_Toc78380723"/>
      <w:bookmarkStart w:id="413" w:name="_Toc78383270"/>
      <w:bookmarkStart w:id="414" w:name="_Toc78383959"/>
      <w:bookmarkStart w:id="415" w:name="_Toc78384779"/>
      <w:bookmarkStart w:id="416" w:name="_Toc78385006"/>
      <w:bookmarkStart w:id="417" w:name="_Toc78389500"/>
      <w:bookmarkStart w:id="418" w:name="_Toc78389866"/>
      <w:bookmarkStart w:id="419" w:name="_Toc78446335"/>
      <w:bookmarkStart w:id="420" w:name="_Toc78450431"/>
      <w:bookmarkStart w:id="421" w:name="_Toc78465475"/>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sidRPr="0036078B">
        <w:rPr>
          <w:rFonts w:ascii="Times New Roman" w:eastAsia="Times New Roman" w:hAnsi="Times New Roman" w:cs="Times New Roman"/>
          <w:b/>
          <w:bCs/>
          <w:color w:val="000000" w:themeColor="text1"/>
          <w:sz w:val="24"/>
          <w:szCs w:val="24"/>
          <w:lang w:val="ro-RO" w:eastAsia="en-GB"/>
        </w:rPr>
        <w:t>Tipul și intensitatea sprijinului</w:t>
      </w:r>
    </w:p>
    <w:tbl>
      <w:tblPr>
        <w:tblStyle w:val="TableGrid1"/>
        <w:tblW w:w="9067" w:type="dxa"/>
        <w:tblLook w:val="04A0" w:firstRow="1" w:lastRow="0" w:firstColumn="1" w:lastColumn="0" w:noHBand="0" w:noVBand="1"/>
      </w:tblPr>
      <w:tblGrid>
        <w:gridCol w:w="2405"/>
        <w:gridCol w:w="4082"/>
        <w:gridCol w:w="2580"/>
      </w:tblGrid>
      <w:tr w:rsidR="0036078B" w:rsidRPr="0036078B" w14:paraId="54E6EFCC" w14:textId="77777777" w:rsidTr="001A6726">
        <w:tc>
          <w:tcPr>
            <w:tcW w:w="2405" w:type="dxa"/>
            <w:tcBorders>
              <w:top w:val="single" w:sz="4" w:space="0" w:color="auto"/>
              <w:left w:val="single" w:sz="4" w:space="0" w:color="auto"/>
              <w:bottom w:val="single" w:sz="4" w:space="0" w:color="auto"/>
              <w:right w:val="single" w:sz="4" w:space="0" w:color="auto"/>
            </w:tcBorders>
          </w:tcPr>
          <w:p w14:paraId="14932A5A" w14:textId="77777777" w:rsidR="001B426C" w:rsidRPr="0036078B" w:rsidRDefault="001B426C" w:rsidP="001B426C">
            <w:pPr>
              <w:jc w:val="both"/>
              <w:rPr>
                <w:b/>
                <w:color w:val="000000" w:themeColor="text1"/>
                <w:sz w:val="24"/>
                <w:lang w:val="ro-RO"/>
              </w:rPr>
            </w:pPr>
          </w:p>
        </w:tc>
        <w:tc>
          <w:tcPr>
            <w:tcW w:w="4082" w:type="dxa"/>
            <w:tcBorders>
              <w:top w:val="single" w:sz="4" w:space="0" w:color="auto"/>
              <w:left w:val="single" w:sz="4" w:space="0" w:color="auto"/>
              <w:bottom w:val="single" w:sz="4" w:space="0" w:color="auto"/>
              <w:right w:val="single" w:sz="4" w:space="0" w:color="auto"/>
            </w:tcBorders>
            <w:hideMark/>
          </w:tcPr>
          <w:p w14:paraId="6CCC7A30" w14:textId="77777777" w:rsidR="001B426C" w:rsidRPr="0036078B" w:rsidRDefault="007F0908" w:rsidP="001B426C">
            <w:pPr>
              <w:jc w:val="both"/>
              <w:rPr>
                <w:b/>
                <w:color w:val="000000" w:themeColor="text1"/>
                <w:sz w:val="24"/>
                <w:lang w:val="ro-RO"/>
              </w:rPr>
            </w:pPr>
            <w:r w:rsidRPr="0036078B">
              <w:rPr>
                <w:b/>
                <w:bCs/>
                <w:color w:val="000000" w:themeColor="text1"/>
                <w:sz w:val="24"/>
                <w:lang w:val="ro-RO"/>
              </w:rPr>
              <w:t xml:space="preserve">Dacă intervenția este </w:t>
            </w:r>
            <w:r w:rsidR="001B426C" w:rsidRPr="0036078B">
              <w:rPr>
                <w:b/>
                <w:bCs/>
                <w:color w:val="000000" w:themeColor="text1"/>
                <w:sz w:val="24"/>
                <w:lang w:val="ro-RO"/>
              </w:rPr>
              <w:t>NON IACS</w:t>
            </w:r>
          </w:p>
        </w:tc>
        <w:tc>
          <w:tcPr>
            <w:tcW w:w="2580" w:type="dxa"/>
            <w:tcBorders>
              <w:top w:val="single" w:sz="4" w:space="0" w:color="auto"/>
              <w:left w:val="single" w:sz="4" w:space="0" w:color="auto"/>
              <w:bottom w:val="single" w:sz="4" w:space="0" w:color="auto"/>
              <w:right w:val="single" w:sz="4" w:space="0" w:color="auto"/>
            </w:tcBorders>
          </w:tcPr>
          <w:p w14:paraId="7B7865D1" w14:textId="77777777" w:rsidR="001B426C" w:rsidRPr="0036078B" w:rsidRDefault="001B426C" w:rsidP="001B426C">
            <w:pPr>
              <w:jc w:val="both"/>
              <w:rPr>
                <w:b/>
                <w:color w:val="000000" w:themeColor="text1"/>
                <w:sz w:val="24"/>
                <w:lang w:val="ro-RO"/>
              </w:rPr>
            </w:pPr>
          </w:p>
        </w:tc>
      </w:tr>
      <w:tr w:rsidR="0036078B" w:rsidRPr="0036078B" w14:paraId="2E858010" w14:textId="77777777" w:rsidTr="001A6726">
        <w:tc>
          <w:tcPr>
            <w:tcW w:w="2405" w:type="dxa"/>
            <w:tcBorders>
              <w:top w:val="single" w:sz="4" w:space="0" w:color="auto"/>
              <w:left w:val="single" w:sz="4" w:space="0" w:color="auto"/>
              <w:bottom w:val="single" w:sz="4" w:space="0" w:color="auto"/>
              <w:right w:val="single" w:sz="4" w:space="0" w:color="auto"/>
            </w:tcBorders>
          </w:tcPr>
          <w:p w14:paraId="3A8A3C1A" w14:textId="77777777" w:rsidR="001B426C" w:rsidRPr="0036078B" w:rsidRDefault="004F29E7" w:rsidP="001B426C">
            <w:pPr>
              <w:jc w:val="both"/>
              <w:rPr>
                <w:b/>
                <w:bCs/>
                <w:color w:val="000000" w:themeColor="text1"/>
                <w:sz w:val="24"/>
                <w:lang w:val="ro-RO"/>
              </w:rPr>
            </w:pPr>
            <w:r w:rsidRPr="0036078B">
              <w:rPr>
                <w:b/>
                <w:bCs/>
                <w:color w:val="000000" w:themeColor="text1"/>
                <w:sz w:val="24"/>
                <w:lang w:val="ro-RO"/>
              </w:rPr>
              <w:t>Forma</w:t>
            </w:r>
            <w:r w:rsidR="009224ED" w:rsidRPr="0036078B">
              <w:rPr>
                <w:b/>
                <w:bCs/>
                <w:color w:val="000000" w:themeColor="text1"/>
                <w:sz w:val="24"/>
                <w:lang w:val="ro-RO"/>
              </w:rPr>
              <w:t xml:space="preserve"> sprijinului</w:t>
            </w:r>
          </w:p>
        </w:tc>
        <w:tc>
          <w:tcPr>
            <w:tcW w:w="4082" w:type="dxa"/>
            <w:tcBorders>
              <w:top w:val="single" w:sz="4" w:space="0" w:color="auto"/>
              <w:left w:val="single" w:sz="4" w:space="0" w:color="auto"/>
              <w:bottom w:val="single" w:sz="4" w:space="0" w:color="auto"/>
              <w:right w:val="single" w:sz="4" w:space="0" w:color="auto"/>
            </w:tcBorders>
          </w:tcPr>
          <w:p w14:paraId="643086DD" w14:textId="77777777" w:rsidR="001B426C" w:rsidRPr="0036078B" w:rsidRDefault="001B426C" w:rsidP="001B426C">
            <w:pPr>
              <w:numPr>
                <w:ilvl w:val="3"/>
                <w:numId w:val="16"/>
              </w:numPr>
              <w:spacing w:after="240"/>
              <w:ind w:left="666"/>
              <w:contextualSpacing/>
              <w:jc w:val="both"/>
              <w:rPr>
                <w:color w:val="000000" w:themeColor="text1"/>
                <w:sz w:val="24"/>
                <w:lang w:val="ro-RO"/>
              </w:rPr>
            </w:pPr>
            <w:r w:rsidRPr="0036078B">
              <w:rPr>
                <w:color w:val="000000" w:themeColor="text1"/>
                <w:sz w:val="24"/>
                <w:lang w:val="ro-RO"/>
              </w:rPr>
              <w:t xml:space="preserve">Grant </w:t>
            </w:r>
          </w:p>
          <w:p w14:paraId="34B2A8D3" w14:textId="77777777" w:rsidR="001B426C" w:rsidRPr="0036078B" w:rsidRDefault="001B426C" w:rsidP="001E7F5A">
            <w:pPr>
              <w:spacing w:after="240"/>
              <w:ind w:left="666"/>
              <w:contextualSpacing/>
              <w:jc w:val="both"/>
              <w:rPr>
                <w:color w:val="000000" w:themeColor="text1"/>
                <w:sz w:val="24"/>
                <w:lang w:val="ro-RO"/>
              </w:rPr>
            </w:pPr>
          </w:p>
        </w:tc>
        <w:tc>
          <w:tcPr>
            <w:tcW w:w="2580" w:type="dxa"/>
            <w:tcBorders>
              <w:top w:val="single" w:sz="4" w:space="0" w:color="auto"/>
              <w:left w:val="single" w:sz="4" w:space="0" w:color="auto"/>
              <w:bottom w:val="single" w:sz="4" w:space="0" w:color="auto"/>
              <w:right w:val="single" w:sz="4" w:space="0" w:color="auto"/>
            </w:tcBorders>
          </w:tcPr>
          <w:p w14:paraId="450366A4" w14:textId="77777777" w:rsidR="001B426C" w:rsidRPr="0036078B" w:rsidRDefault="001B426C" w:rsidP="001B426C">
            <w:pPr>
              <w:jc w:val="both"/>
              <w:rPr>
                <w:color w:val="000000" w:themeColor="text1"/>
                <w:sz w:val="24"/>
                <w:lang w:val="ro-RO"/>
              </w:rPr>
            </w:pPr>
          </w:p>
        </w:tc>
      </w:tr>
      <w:tr w:rsidR="0036078B" w:rsidRPr="0036078B" w14:paraId="6245336A" w14:textId="77777777" w:rsidTr="001A6726">
        <w:tc>
          <w:tcPr>
            <w:tcW w:w="2405" w:type="dxa"/>
            <w:tcBorders>
              <w:top w:val="single" w:sz="4" w:space="0" w:color="auto"/>
              <w:left w:val="single" w:sz="4" w:space="0" w:color="auto"/>
              <w:bottom w:val="single" w:sz="4" w:space="0" w:color="auto"/>
              <w:right w:val="single" w:sz="4" w:space="0" w:color="auto"/>
            </w:tcBorders>
          </w:tcPr>
          <w:p w14:paraId="528EC186" w14:textId="77777777" w:rsidR="001B426C" w:rsidRPr="0036078B" w:rsidRDefault="007F72ED" w:rsidP="001B426C">
            <w:pPr>
              <w:jc w:val="both"/>
              <w:rPr>
                <w:b/>
                <w:bCs/>
                <w:color w:val="000000" w:themeColor="text1"/>
                <w:sz w:val="24"/>
                <w:lang w:val="ro-RO"/>
              </w:rPr>
            </w:pPr>
            <w:r w:rsidRPr="0036078B">
              <w:rPr>
                <w:b/>
                <w:bCs/>
                <w:color w:val="000000" w:themeColor="text1"/>
                <w:sz w:val="24"/>
                <w:lang w:val="ro-RO"/>
              </w:rPr>
              <w:lastRenderedPageBreak/>
              <w:t>Tipul sprijinului</w:t>
            </w:r>
          </w:p>
          <w:p w14:paraId="49A3181B" w14:textId="77777777" w:rsidR="001B426C" w:rsidRPr="0036078B" w:rsidRDefault="001B426C" w:rsidP="001B426C">
            <w:pPr>
              <w:jc w:val="both"/>
              <w:rPr>
                <w:b/>
                <w:color w:val="000000" w:themeColor="text1"/>
                <w:sz w:val="24"/>
                <w:lang w:val="ro-RO"/>
              </w:rPr>
            </w:pPr>
          </w:p>
          <w:p w14:paraId="10E0A944" w14:textId="77777777" w:rsidR="001B426C" w:rsidRPr="0036078B" w:rsidRDefault="001B426C" w:rsidP="001B426C">
            <w:pPr>
              <w:jc w:val="both"/>
              <w:rPr>
                <w:b/>
                <w:color w:val="000000" w:themeColor="text1"/>
                <w:sz w:val="24"/>
                <w:lang w:val="ro-RO"/>
              </w:rPr>
            </w:pPr>
          </w:p>
        </w:tc>
        <w:tc>
          <w:tcPr>
            <w:tcW w:w="4082" w:type="dxa"/>
            <w:tcBorders>
              <w:top w:val="single" w:sz="4" w:space="0" w:color="auto"/>
              <w:left w:val="single" w:sz="4" w:space="0" w:color="auto"/>
              <w:bottom w:val="single" w:sz="4" w:space="0" w:color="auto"/>
              <w:right w:val="single" w:sz="4" w:space="0" w:color="auto"/>
            </w:tcBorders>
          </w:tcPr>
          <w:p w14:paraId="15CA46EF" w14:textId="77777777" w:rsidR="001E7F5A" w:rsidRPr="0036078B" w:rsidRDefault="001E7F5A" w:rsidP="000921D5">
            <w:pPr>
              <w:ind w:left="286"/>
              <w:jc w:val="both"/>
              <w:rPr>
                <w:color w:val="000000" w:themeColor="text1"/>
                <w:sz w:val="24"/>
                <w:lang w:val="ro-RO"/>
              </w:rPr>
            </w:pPr>
            <w:r w:rsidRPr="0036078B">
              <w:rPr>
                <w:color w:val="000000" w:themeColor="text1"/>
                <w:sz w:val="24"/>
                <w:lang w:val="ro-RO"/>
              </w:rPr>
              <w:t>Grant – rambursarea costurilor eligibile efectiv suportate de către beneficiar</w:t>
            </w:r>
          </w:p>
          <w:p w14:paraId="0C0FFF44" w14:textId="77777777" w:rsidR="001B426C" w:rsidRPr="0036078B" w:rsidRDefault="001B426C" w:rsidP="009D235B">
            <w:pPr>
              <w:rPr>
                <w:color w:val="000000" w:themeColor="text1"/>
                <w:sz w:val="24"/>
                <w:lang w:val="ro-RO"/>
              </w:rPr>
            </w:pPr>
          </w:p>
        </w:tc>
        <w:tc>
          <w:tcPr>
            <w:tcW w:w="2580" w:type="dxa"/>
            <w:tcBorders>
              <w:top w:val="single" w:sz="4" w:space="0" w:color="auto"/>
              <w:left w:val="single" w:sz="4" w:space="0" w:color="auto"/>
              <w:bottom w:val="single" w:sz="4" w:space="0" w:color="auto"/>
              <w:right w:val="single" w:sz="4" w:space="0" w:color="auto"/>
            </w:tcBorders>
            <w:hideMark/>
          </w:tcPr>
          <w:p w14:paraId="5CC08F45" w14:textId="77777777" w:rsidR="001B426C" w:rsidRPr="0036078B" w:rsidRDefault="001B426C" w:rsidP="001B426C">
            <w:pPr>
              <w:numPr>
                <w:ilvl w:val="0"/>
                <w:numId w:val="16"/>
              </w:numPr>
              <w:contextualSpacing/>
              <w:jc w:val="both"/>
              <w:rPr>
                <w:color w:val="000000" w:themeColor="text1"/>
                <w:sz w:val="24"/>
                <w:lang w:val="ro-RO"/>
              </w:rPr>
            </w:pPr>
          </w:p>
        </w:tc>
      </w:tr>
      <w:tr w:rsidR="0036078B" w:rsidRPr="0036078B" w14:paraId="39471C7D" w14:textId="77777777" w:rsidTr="001A6726">
        <w:tc>
          <w:tcPr>
            <w:tcW w:w="2405" w:type="dxa"/>
            <w:tcBorders>
              <w:top w:val="single" w:sz="4" w:space="0" w:color="auto"/>
              <w:left w:val="single" w:sz="4" w:space="0" w:color="auto"/>
              <w:bottom w:val="single" w:sz="4" w:space="0" w:color="auto"/>
              <w:right w:val="single" w:sz="4" w:space="0" w:color="auto"/>
            </w:tcBorders>
            <w:hideMark/>
          </w:tcPr>
          <w:p w14:paraId="13D25230" w14:textId="77777777" w:rsidR="001B426C" w:rsidRPr="0036078B" w:rsidRDefault="007F72ED" w:rsidP="001B426C">
            <w:pPr>
              <w:jc w:val="both"/>
              <w:rPr>
                <w:b/>
                <w:bCs/>
                <w:color w:val="000000" w:themeColor="text1"/>
                <w:sz w:val="24"/>
                <w:lang w:val="ro-RO"/>
              </w:rPr>
            </w:pPr>
            <w:r w:rsidRPr="0036078B">
              <w:rPr>
                <w:b/>
                <w:bCs/>
                <w:color w:val="000000" w:themeColor="text1"/>
                <w:sz w:val="24"/>
                <w:lang w:val="ro-RO"/>
              </w:rPr>
              <w:t>Rata sprijinului</w:t>
            </w:r>
          </w:p>
        </w:tc>
        <w:tc>
          <w:tcPr>
            <w:tcW w:w="4082" w:type="dxa"/>
            <w:tcBorders>
              <w:top w:val="single" w:sz="4" w:space="0" w:color="auto"/>
              <w:left w:val="single" w:sz="4" w:space="0" w:color="auto"/>
              <w:bottom w:val="single" w:sz="4" w:space="0" w:color="auto"/>
              <w:right w:val="single" w:sz="4" w:space="0" w:color="auto"/>
            </w:tcBorders>
          </w:tcPr>
          <w:p w14:paraId="06A7A567" w14:textId="77777777" w:rsidR="001B426C" w:rsidRPr="00EB3BC2" w:rsidRDefault="001E7F5A" w:rsidP="00EB3BC2">
            <w:pPr>
              <w:spacing w:after="160" w:line="259" w:lineRule="auto"/>
              <w:ind w:left="286"/>
              <w:jc w:val="both"/>
              <w:rPr>
                <w:rFonts w:eastAsia="Arial"/>
                <w:color w:val="000000" w:themeColor="text1"/>
                <w:sz w:val="24"/>
                <w:lang w:val="ro-RO"/>
              </w:rPr>
            </w:pPr>
            <w:r w:rsidRPr="0036078B">
              <w:rPr>
                <w:rFonts w:eastAsia="Arial"/>
                <w:color w:val="000000" w:themeColor="text1"/>
                <w:sz w:val="24"/>
                <w:lang w:val="ro-RO"/>
              </w:rPr>
              <w:t>Intensitatea sprijinului public nerambursabil</w:t>
            </w:r>
            <w:r w:rsidR="003C60C4" w:rsidRPr="0036078B">
              <w:rPr>
                <w:rFonts w:eastAsia="Arial"/>
                <w:color w:val="000000" w:themeColor="text1"/>
                <w:sz w:val="24"/>
                <w:lang w:val="ro-RO"/>
              </w:rPr>
              <w:t xml:space="preserve"> raportată la costurile eligibile per proiect  </w:t>
            </w:r>
            <w:r w:rsidR="00EB3BC2">
              <w:rPr>
                <w:rFonts w:eastAsia="Arial"/>
                <w:color w:val="000000" w:themeColor="text1"/>
                <w:sz w:val="24"/>
                <w:lang w:val="ro-RO"/>
              </w:rPr>
              <w:t>va fi de 65%.</w:t>
            </w:r>
          </w:p>
        </w:tc>
        <w:tc>
          <w:tcPr>
            <w:tcW w:w="2580" w:type="dxa"/>
            <w:tcBorders>
              <w:top w:val="single" w:sz="4" w:space="0" w:color="auto"/>
              <w:left w:val="single" w:sz="4" w:space="0" w:color="auto"/>
              <w:bottom w:val="single" w:sz="4" w:space="0" w:color="auto"/>
              <w:right w:val="single" w:sz="4" w:space="0" w:color="auto"/>
            </w:tcBorders>
            <w:hideMark/>
          </w:tcPr>
          <w:p w14:paraId="6881091A" w14:textId="77777777" w:rsidR="001B426C" w:rsidRPr="0036078B" w:rsidRDefault="001B426C" w:rsidP="001B426C">
            <w:pPr>
              <w:numPr>
                <w:ilvl w:val="0"/>
                <w:numId w:val="16"/>
              </w:numPr>
              <w:contextualSpacing/>
              <w:jc w:val="both"/>
              <w:rPr>
                <w:iCs/>
                <w:color w:val="000000" w:themeColor="text1"/>
                <w:sz w:val="24"/>
                <w:lang w:val="ro-RO"/>
              </w:rPr>
            </w:pPr>
          </w:p>
        </w:tc>
      </w:tr>
    </w:tbl>
    <w:p w14:paraId="56E7D33D" w14:textId="77777777" w:rsidR="001B426C" w:rsidRDefault="001B426C" w:rsidP="001B426C">
      <w:pPr>
        <w:spacing w:after="60" w:line="240" w:lineRule="auto"/>
        <w:jc w:val="both"/>
        <w:rPr>
          <w:rFonts w:ascii="Times New Roman" w:eastAsia="Times New Roman" w:hAnsi="Times New Roman" w:cs="Times New Roman"/>
          <w:color w:val="000000" w:themeColor="text1"/>
          <w:sz w:val="24"/>
          <w:szCs w:val="24"/>
          <w:lang w:val="ro-RO"/>
        </w:rPr>
      </w:pPr>
    </w:p>
    <w:p w14:paraId="169F9F28" w14:textId="77777777" w:rsidR="00FC5F48" w:rsidRPr="00364800" w:rsidRDefault="00FC5F48" w:rsidP="00364800">
      <w:pPr>
        <w:pStyle w:val="ListParagraph"/>
        <w:keepNext/>
        <w:numPr>
          <w:ilvl w:val="2"/>
          <w:numId w:val="44"/>
        </w:numPr>
        <w:spacing w:before="120" w:after="120" w:line="240" w:lineRule="auto"/>
        <w:ind w:left="284" w:hanging="295"/>
        <w:jc w:val="both"/>
        <w:outlineLvl w:val="2"/>
        <w:rPr>
          <w:rFonts w:ascii="Times New Roman" w:eastAsia="Times New Roman" w:hAnsi="Times New Roman" w:cs="Times New Roman"/>
          <w:b/>
          <w:color w:val="000000" w:themeColor="text1"/>
          <w:sz w:val="24"/>
          <w:szCs w:val="24"/>
          <w:lang w:val="ro-RO"/>
        </w:rPr>
      </w:pPr>
      <w:r w:rsidRPr="00364800">
        <w:rPr>
          <w:rFonts w:ascii="Times New Roman" w:eastAsia="Times New Roman" w:hAnsi="Times New Roman" w:cs="Times New Roman"/>
          <w:b/>
          <w:color w:val="000000" w:themeColor="text1"/>
          <w:sz w:val="24"/>
          <w:szCs w:val="24"/>
          <w:lang w:val="ro-RO"/>
        </w:rPr>
        <w:t>Informații legate de ajutorul de stat</w:t>
      </w:r>
    </w:p>
    <w:p w14:paraId="04A98CC3" w14:textId="77777777" w:rsidR="00FC5F48" w:rsidRDefault="00FC5F48" w:rsidP="00FC5F48">
      <w:pPr>
        <w:spacing w:after="60" w:line="240" w:lineRule="auto"/>
        <w:jc w:val="both"/>
        <w:rPr>
          <w:rFonts w:ascii="Times New Roman" w:eastAsia="Times New Roman" w:hAnsi="Times New Roman" w:cs="Times New Roman"/>
          <w:color w:val="000000" w:themeColor="text1"/>
          <w:sz w:val="24"/>
          <w:szCs w:val="24"/>
          <w:lang w:val="ro-RO"/>
        </w:rPr>
      </w:pPr>
    </w:p>
    <w:p w14:paraId="7789D666" w14:textId="77777777" w:rsidR="00FC5F48" w:rsidRPr="00FC5F48" w:rsidRDefault="00FC5F48" w:rsidP="00FC5F48">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Times New Roman" w:hAnsi="Times New Roman" w:cs="Times New Roman"/>
          <w:color w:val="000000" w:themeColor="text1"/>
          <w:sz w:val="24"/>
          <w:szCs w:val="24"/>
          <w:lang w:val="ro-RO"/>
        </w:rPr>
      </w:pPr>
      <w:r w:rsidRPr="00FC5F48">
        <w:rPr>
          <w:rFonts w:ascii="Times New Roman" w:eastAsia="Times New Roman" w:hAnsi="Times New Roman" w:cs="Times New Roman"/>
          <w:color w:val="000000" w:themeColor="text1"/>
          <w:sz w:val="24"/>
          <w:szCs w:val="24"/>
          <w:lang w:val="ro-RO"/>
        </w:rPr>
        <w:t>Intervenția este în afara domeniului de aplicabilitate a Art. 42 din TFUE și face obiectul evaluării ajutorului de stat:</w:t>
      </w:r>
    </w:p>
    <w:p w14:paraId="7DF304C8" w14:textId="77777777" w:rsidR="00FC5F48" w:rsidRPr="00FC5F48" w:rsidRDefault="00014BF9" w:rsidP="00FC5F48">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Times New Roman" w:hAnsi="Times New Roman" w:cs="Times New Roman"/>
          <w:color w:val="000000" w:themeColor="text1"/>
          <w:sz w:val="24"/>
          <w:szCs w:val="24"/>
          <w:lang w:val="ro-RO"/>
        </w:rPr>
      </w:pPr>
      <w:r w:rsidRPr="00014BF9">
        <w:rPr>
          <w:rFonts w:ascii="Times New Roman" w:eastAsia="Times New Roman" w:hAnsi="Times New Roman" w:cs="Times New Roman"/>
          <w:color w:val="000000" w:themeColor="text1"/>
          <w:sz w:val="24"/>
          <w:szCs w:val="24"/>
          <w:lang w:val="ro-RO"/>
        </w:rPr>
        <w:t>X</w:t>
      </w:r>
      <w:r w:rsidR="00FC5F48" w:rsidRPr="00FC5F48">
        <w:rPr>
          <w:rFonts w:ascii="Times New Roman" w:eastAsia="Times New Roman" w:hAnsi="Times New Roman" w:cs="Times New Roman"/>
          <w:color w:val="000000" w:themeColor="text1"/>
          <w:sz w:val="24"/>
          <w:szCs w:val="24"/>
          <w:lang w:val="ro-RO"/>
        </w:rPr>
        <w:t xml:space="preserve"> Da </w:t>
      </w:r>
    </w:p>
    <w:p w14:paraId="6F0B6510" w14:textId="77777777" w:rsidR="00FC5F48" w:rsidRPr="00FC5F48" w:rsidRDefault="00FC5F48" w:rsidP="00FC5F48">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Times New Roman" w:hAnsi="Times New Roman" w:cs="Times New Roman"/>
          <w:color w:val="000000" w:themeColor="text1"/>
          <w:sz w:val="24"/>
          <w:szCs w:val="24"/>
          <w:lang w:val="ro-RO"/>
        </w:rPr>
      </w:pPr>
      <w:r w:rsidRPr="00FC5F48">
        <w:rPr>
          <w:rFonts w:ascii="Times New Roman" w:eastAsia="Times New Roman" w:hAnsi="Times New Roman" w:cs="Times New Roman"/>
          <w:color w:val="000000" w:themeColor="text1"/>
          <w:sz w:val="24"/>
          <w:szCs w:val="24"/>
          <w:lang w:val="ro-RO"/>
        </w:rPr>
        <w:t xml:space="preserve">○ Nu </w:t>
      </w:r>
    </w:p>
    <w:p w14:paraId="2331131F" w14:textId="77777777" w:rsidR="00FC5F48" w:rsidRPr="00FC5F48" w:rsidRDefault="00FC5F48" w:rsidP="00FC5F48">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Times New Roman" w:hAnsi="Times New Roman" w:cs="Times New Roman"/>
          <w:color w:val="000000" w:themeColor="text1"/>
          <w:sz w:val="24"/>
          <w:szCs w:val="24"/>
          <w:lang w:val="ro-RO"/>
        </w:rPr>
      </w:pPr>
      <w:r w:rsidRPr="00FC5F48">
        <w:rPr>
          <w:rFonts w:ascii="Times New Roman" w:eastAsia="Times New Roman" w:hAnsi="Times New Roman" w:cs="Times New Roman"/>
          <w:color w:val="000000" w:themeColor="text1"/>
          <w:sz w:val="24"/>
          <w:szCs w:val="24"/>
          <w:lang w:val="ro-RO"/>
        </w:rPr>
        <w:t>○ Mixt – activitățile sprijinite pot depăși sau nu preve</w:t>
      </w:r>
      <w:r w:rsidR="002F4AD3">
        <w:rPr>
          <w:rFonts w:ascii="Times New Roman" w:eastAsia="Times New Roman" w:hAnsi="Times New Roman" w:cs="Times New Roman"/>
          <w:color w:val="000000" w:themeColor="text1"/>
          <w:sz w:val="24"/>
          <w:szCs w:val="24"/>
          <w:lang w:val="ro-RO"/>
        </w:rPr>
        <w:t>de</w:t>
      </w:r>
      <w:r w:rsidRPr="00FC5F48">
        <w:rPr>
          <w:rFonts w:ascii="Times New Roman" w:eastAsia="Times New Roman" w:hAnsi="Times New Roman" w:cs="Times New Roman"/>
          <w:color w:val="000000" w:themeColor="text1"/>
          <w:sz w:val="24"/>
          <w:szCs w:val="24"/>
          <w:lang w:val="ro-RO"/>
        </w:rPr>
        <w:t>rile art. 42 din TFUE</w:t>
      </w:r>
    </w:p>
    <w:p w14:paraId="2CB74CED" w14:textId="77777777" w:rsidR="00FC5F48" w:rsidRPr="00FC5F48" w:rsidRDefault="00FC5F48" w:rsidP="00FC5F48">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Times New Roman" w:hAnsi="Times New Roman" w:cs="Times New Roman"/>
          <w:color w:val="000000" w:themeColor="text1"/>
          <w:sz w:val="24"/>
          <w:szCs w:val="24"/>
          <w:lang w:val="ro-RO"/>
        </w:rPr>
      </w:pPr>
      <w:r w:rsidRPr="00FC5F48">
        <w:rPr>
          <w:rFonts w:ascii="Times New Roman" w:eastAsia="Times New Roman" w:hAnsi="Times New Roman" w:cs="Times New Roman"/>
          <w:color w:val="000000" w:themeColor="text1"/>
          <w:sz w:val="24"/>
          <w:szCs w:val="24"/>
          <w:lang w:val="ro-RO"/>
        </w:rPr>
        <w:t>Tipul instrumentului de ajutor de stat utilizat pentru conformitate:</w:t>
      </w:r>
    </w:p>
    <w:p w14:paraId="0F0EF093" w14:textId="77777777" w:rsidR="00FC5F48" w:rsidRPr="00FC5F48" w:rsidRDefault="00FC5F48" w:rsidP="00FC5F48">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Times New Roman" w:hAnsi="Times New Roman" w:cs="Times New Roman"/>
          <w:color w:val="000000" w:themeColor="text1"/>
          <w:sz w:val="24"/>
          <w:szCs w:val="24"/>
          <w:lang w:val="ro-RO"/>
        </w:rPr>
      </w:pPr>
      <w:r w:rsidRPr="00FC5F48">
        <w:rPr>
          <w:rFonts w:ascii="Times New Roman" w:eastAsia="Times New Roman" w:hAnsi="Times New Roman" w:cs="Times New Roman"/>
          <w:color w:val="000000" w:themeColor="text1"/>
          <w:sz w:val="24"/>
          <w:szCs w:val="24"/>
          <w:lang w:val="ro-RO"/>
        </w:rPr>
        <w:t xml:space="preserve">○ Notificare ○ GBER ○ ABER </w:t>
      </w:r>
      <w:r w:rsidR="007D3310">
        <w:rPr>
          <w:rFonts w:ascii="Times New Roman" w:eastAsia="Times New Roman" w:hAnsi="Times New Roman" w:cs="Times New Roman"/>
          <w:color w:val="000000" w:themeColor="text1"/>
          <w:sz w:val="24"/>
          <w:szCs w:val="24"/>
          <w:lang w:val="ro-RO"/>
        </w:rPr>
        <w:t xml:space="preserve"> </w:t>
      </w:r>
      <w:r w:rsidR="00014BF9" w:rsidRPr="00014BF9">
        <w:rPr>
          <w:rFonts w:ascii="Times New Roman" w:eastAsia="Times New Roman" w:hAnsi="Times New Roman" w:cs="Times New Roman"/>
          <w:color w:val="000000" w:themeColor="text1"/>
          <w:sz w:val="24"/>
          <w:szCs w:val="24"/>
          <w:lang w:val="ro-RO"/>
        </w:rPr>
        <w:t>X</w:t>
      </w:r>
      <w:r w:rsidRPr="00FC5F48">
        <w:rPr>
          <w:rFonts w:ascii="Times New Roman" w:eastAsia="Times New Roman" w:hAnsi="Times New Roman" w:cs="Times New Roman"/>
          <w:color w:val="000000" w:themeColor="text1"/>
          <w:sz w:val="24"/>
          <w:szCs w:val="24"/>
          <w:lang w:val="ro-RO"/>
        </w:rPr>
        <w:t xml:space="preserve"> de </w:t>
      </w:r>
      <w:proofErr w:type="spellStart"/>
      <w:r w:rsidRPr="00FC5F48">
        <w:rPr>
          <w:rFonts w:ascii="Times New Roman" w:eastAsia="Times New Roman" w:hAnsi="Times New Roman" w:cs="Times New Roman"/>
          <w:color w:val="000000" w:themeColor="text1"/>
          <w:sz w:val="24"/>
          <w:szCs w:val="24"/>
          <w:lang w:val="ro-RO"/>
        </w:rPr>
        <w:t>minimis</w:t>
      </w:r>
      <w:proofErr w:type="spellEnd"/>
    </w:p>
    <w:p w14:paraId="4B2FEE06" w14:textId="77777777" w:rsidR="00FC5F48" w:rsidRPr="00FC5F48" w:rsidRDefault="00FC5F48" w:rsidP="00FC5F48">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Times New Roman" w:hAnsi="Times New Roman" w:cs="Times New Roman"/>
          <w:color w:val="000000" w:themeColor="text1"/>
          <w:sz w:val="24"/>
          <w:szCs w:val="24"/>
          <w:lang w:val="ro-RO"/>
        </w:rPr>
      </w:pPr>
      <w:r w:rsidRPr="00FC5F48">
        <w:rPr>
          <w:rFonts w:ascii="Times New Roman" w:eastAsia="Times New Roman" w:hAnsi="Times New Roman" w:cs="Times New Roman"/>
          <w:color w:val="000000" w:themeColor="text1"/>
          <w:sz w:val="24"/>
          <w:szCs w:val="24"/>
          <w:lang w:val="ro-RO"/>
        </w:rPr>
        <w:t>Dacă e „Notificare”: Numărul SA: N/A</w:t>
      </w:r>
    </w:p>
    <w:p w14:paraId="08CB45FB" w14:textId="77777777" w:rsidR="00FC5F48" w:rsidRPr="00FC5F48" w:rsidRDefault="00FC5F48" w:rsidP="00FC5F48">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Times New Roman" w:hAnsi="Times New Roman" w:cs="Times New Roman"/>
          <w:color w:val="000000" w:themeColor="text1"/>
          <w:sz w:val="24"/>
          <w:szCs w:val="24"/>
          <w:lang w:val="ro-RO"/>
        </w:rPr>
      </w:pPr>
      <w:r w:rsidRPr="00FC5F48">
        <w:rPr>
          <w:rFonts w:ascii="Times New Roman" w:eastAsia="Times New Roman" w:hAnsi="Times New Roman" w:cs="Times New Roman"/>
          <w:color w:val="000000" w:themeColor="text1"/>
          <w:sz w:val="24"/>
          <w:szCs w:val="24"/>
          <w:lang w:val="ro-RO"/>
        </w:rPr>
        <w:t xml:space="preserve">Suma FEADR (€): </w:t>
      </w:r>
    </w:p>
    <w:p w14:paraId="794873F0" w14:textId="77777777" w:rsidR="00FC5F48" w:rsidRPr="00FC5F48" w:rsidRDefault="00FC5F48" w:rsidP="00FC5F48">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Times New Roman" w:hAnsi="Times New Roman" w:cs="Times New Roman"/>
          <w:color w:val="000000" w:themeColor="text1"/>
          <w:sz w:val="24"/>
          <w:szCs w:val="24"/>
          <w:lang w:val="ro-RO"/>
        </w:rPr>
      </w:pPr>
      <w:r w:rsidRPr="00FC5F48">
        <w:rPr>
          <w:rFonts w:ascii="Times New Roman" w:eastAsia="Times New Roman" w:hAnsi="Times New Roman" w:cs="Times New Roman"/>
          <w:color w:val="000000" w:themeColor="text1"/>
          <w:sz w:val="24"/>
          <w:szCs w:val="24"/>
          <w:lang w:val="ro-RO"/>
        </w:rPr>
        <w:t>Contribuția națională (€):</w:t>
      </w:r>
    </w:p>
    <w:p w14:paraId="6B94C282" w14:textId="77777777" w:rsidR="00FC5F48" w:rsidRPr="00FC5F48" w:rsidRDefault="00FC5F48" w:rsidP="00FC5F48">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Times New Roman" w:hAnsi="Times New Roman" w:cs="Times New Roman"/>
          <w:color w:val="000000" w:themeColor="text1"/>
          <w:sz w:val="24"/>
          <w:szCs w:val="24"/>
          <w:lang w:val="ro-RO"/>
        </w:rPr>
      </w:pPr>
      <w:r w:rsidRPr="00FC5F48">
        <w:rPr>
          <w:rFonts w:ascii="Times New Roman" w:eastAsia="Times New Roman" w:hAnsi="Times New Roman" w:cs="Times New Roman"/>
          <w:color w:val="000000" w:themeColor="text1"/>
          <w:sz w:val="24"/>
          <w:szCs w:val="24"/>
          <w:lang w:val="ro-RO"/>
        </w:rPr>
        <w:t>Cofinanțare națională adițională (€):</w:t>
      </w:r>
    </w:p>
    <w:p w14:paraId="44F6ED09" w14:textId="77777777" w:rsidR="00FC5F48" w:rsidRPr="00FC5F48" w:rsidRDefault="00FC5F48" w:rsidP="00FC5F48">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Times New Roman" w:hAnsi="Times New Roman" w:cs="Times New Roman"/>
          <w:color w:val="000000" w:themeColor="text1"/>
          <w:sz w:val="24"/>
          <w:szCs w:val="24"/>
          <w:lang w:val="ro-RO"/>
        </w:rPr>
      </w:pPr>
    </w:p>
    <w:p w14:paraId="4FF05D31" w14:textId="77777777" w:rsidR="00FC5F48" w:rsidRDefault="00FC5F48" w:rsidP="00FC5F48">
      <w:pPr>
        <w:spacing w:after="60" w:line="240" w:lineRule="auto"/>
        <w:jc w:val="both"/>
        <w:rPr>
          <w:rFonts w:ascii="Times New Roman" w:eastAsia="Times New Roman" w:hAnsi="Times New Roman" w:cs="Times New Roman"/>
          <w:color w:val="000000" w:themeColor="text1"/>
          <w:sz w:val="24"/>
          <w:szCs w:val="24"/>
          <w:lang w:val="ro-RO"/>
        </w:rPr>
      </w:pPr>
    </w:p>
    <w:p w14:paraId="5334025B" w14:textId="77777777" w:rsidR="00FC5F48" w:rsidRPr="00364800" w:rsidRDefault="002F4AD3" w:rsidP="00364800">
      <w:pPr>
        <w:pStyle w:val="ListParagraph"/>
        <w:numPr>
          <w:ilvl w:val="2"/>
          <w:numId w:val="44"/>
        </w:numPr>
        <w:spacing w:after="60" w:line="240" w:lineRule="auto"/>
        <w:jc w:val="both"/>
        <w:rPr>
          <w:rFonts w:ascii="Times New Roman" w:eastAsia="Times New Roman" w:hAnsi="Times New Roman" w:cs="Times New Roman"/>
          <w:b/>
          <w:color w:val="000000" w:themeColor="text1"/>
          <w:sz w:val="24"/>
          <w:szCs w:val="24"/>
          <w:lang w:val="ro-RO"/>
        </w:rPr>
      </w:pPr>
      <w:r w:rsidRPr="00364800">
        <w:rPr>
          <w:rFonts w:ascii="Times New Roman" w:eastAsia="Times New Roman" w:hAnsi="Times New Roman" w:cs="Times New Roman"/>
          <w:b/>
          <w:color w:val="000000" w:themeColor="text1"/>
          <w:sz w:val="24"/>
          <w:szCs w:val="24"/>
          <w:lang w:val="ro-RO"/>
        </w:rPr>
        <w:t>Informații</w:t>
      </w:r>
      <w:r w:rsidR="00FC5F48" w:rsidRPr="00364800">
        <w:rPr>
          <w:rFonts w:ascii="Times New Roman" w:eastAsia="Times New Roman" w:hAnsi="Times New Roman" w:cs="Times New Roman"/>
          <w:b/>
          <w:color w:val="000000" w:themeColor="text1"/>
          <w:sz w:val="24"/>
          <w:szCs w:val="24"/>
          <w:lang w:val="ro-RO"/>
        </w:rPr>
        <w:t xml:space="preserve"> suplim</w:t>
      </w:r>
      <w:r w:rsidR="00364800" w:rsidRPr="00364800">
        <w:rPr>
          <w:rFonts w:ascii="Times New Roman" w:eastAsia="Times New Roman" w:hAnsi="Times New Roman" w:cs="Times New Roman"/>
          <w:b/>
          <w:color w:val="000000" w:themeColor="text1"/>
          <w:sz w:val="24"/>
          <w:szCs w:val="24"/>
          <w:lang w:val="ro-RO"/>
        </w:rPr>
        <w:t>en</w:t>
      </w:r>
      <w:r w:rsidR="00FC5F48" w:rsidRPr="00364800">
        <w:rPr>
          <w:rFonts w:ascii="Times New Roman" w:eastAsia="Times New Roman" w:hAnsi="Times New Roman" w:cs="Times New Roman"/>
          <w:b/>
          <w:color w:val="000000" w:themeColor="text1"/>
          <w:sz w:val="24"/>
          <w:szCs w:val="24"/>
          <w:lang w:val="ro-RO"/>
        </w:rPr>
        <w:t xml:space="preserve">tare specifice tipului de </w:t>
      </w:r>
      <w:r w:rsidRPr="00364800">
        <w:rPr>
          <w:rFonts w:ascii="Times New Roman" w:eastAsia="Times New Roman" w:hAnsi="Times New Roman" w:cs="Times New Roman"/>
          <w:b/>
          <w:color w:val="000000" w:themeColor="text1"/>
          <w:sz w:val="24"/>
          <w:szCs w:val="24"/>
          <w:lang w:val="ro-RO"/>
        </w:rPr>
        <w:t>intervenție</w:t>
      </w:r>
      <w:r w:rsidR="00FC5F48" w:rsidRPr="00364800">
        <w:rPr>
          <w:rFonts w:ascii="Times New Roman" w:eastAsia="Times New Roman" w:hAnsi="Times New Roman" w:cs="Times New Roman"/>
          <w:b/>
          <w:color w:val="000000" w:themeColor="text1"/>
          <w:sz w:val="24"/>
          <w:szCs w:val="24"/>
          <w:lang w:val="ro-RO"/>
        </w:rPr>
        <w:t xml:space="preserve"> </w:t>
      </w:r>
    </w:p>
    <w:p w14:paraId="0D4B49EF" w14:textId="77777777" w:rsidR="00FC5F48" w:rsidRDefault="00FC5F48" w:rsidP="00FC5F48">
      <w:pPr>
        <w:spacing w:after="60" w:line="240" w:lineRule="auto"/>
        <w:jc w:val="both"/>
        <w:rPr>
          <w:rFonts w:ascii="Times New Roman" w:eastAsia="Times New Roman" w:hAnsi="Times New Roman" w:cs="Times New Roman"/>
          <w:b/>
          <w:color w:val="000000" w:themeColor="text1"/>
          <w:sz w:val="24"/>
          <w:szCs w:val="24"/>
          <w:lang w:val="ro-RO"/>
        </w:rPr>
      </w:pPr>
    </w:p>
    <w:p w14:paraId="1C600661" w14:textId="77777777" w:rsidR="00FC5F48" w:rsidRPr="00FC5F48" w:rsidRDefault="00FC5F48" w:rsidP="00FC5F48">
      <w:pPr>
        <w:spacing w:after="60" w:line="240" w:lineRule="auto"/>
        <w:jc w:val="both"/>
        <w:rPr>
          <w:rFonts w:ascii="Times New Roman" w:eastAsia="Times New Roman" w:hAnsi="Times New Roman" w:cs="Times New Roman"/>
          <w:b/>
          <w:color w:val="000000" w:themeColor="text1"/>
          <w:sz w:val="24"/>
          <w:szCs w:val="24"/>
          <w:lang w:val="ro-RO"/>
        </w:rPr>
      </w:pPr>
      <w:r w:rsidRPr="00FC5F48">
        <w:rPr>
          <w:rFonts w:ascii="Times New Roman" w:eastAsia="Times New Roman" w:hAnsi="Times New Roman" w:cs="Times New Roman"/>
          <w:b/>
          <w:color w:val="000000" w:themeColor="text1"/>
          <w:sz w:val="24"/>
          <w:szCs w:val="24"/>
          <w:lang w:val="ro-RO"/>
        </w:rPr>
        <w:t>Cheltuieli neeligibile specifice</w:t>
      </w:r>
    </w:p>
    <w:p w14:paraId="2AE185B1" w14:textId="77777777" w:rsidR="00FC5F48" w:rsidRPr="00FC5F48" w:rsidRDefault="00FC5F48" w:rsidP="00FC5F48">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Times New Roman" w:hAnsi="Times New Roman" w:cs="Times New Roman"/>
          <w:color w:val="000000" w:themeColor="text1"/>
          <w:sz w:val="24"/>
          <w:szCs w:val="24"/>
          <w:lang w:val="ro-RO"/>
        </w:rPr>
      </w:pPr>
    </w:p>
    <w:p w14:paraId="28D29199" w14:textId="77777777" w:rsidR="002C3362" w:rsidRPr="002C3362" w:rsidRDefault="002C3362" w:rsidP="002C3362">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Times New Roman" w:hAnsi="Times New Roman" w:cs="Times New Roman"/>
          <w:color w:val="000000" w:themeColor="text1"/>
          <w:sz w:val="24"/>
          <w:szCs w:val="24"/>
          <w:lang w:val="ro-RO"/>
        </w:rPr>
      </w:pPr>
      <w:r w:rsidRPr="002C3362">
        <w:rPr>
          <w:rFonts w:ascii="Times New Roman" w:eastAsia="Times New Roman" w:hAnsi="Times New Roman" w:cs="Times New Roman"/>
          <w:color w:val="000000" w:themeColor="text1"/>
          <w:sz w:val="24"/>
          <w:szCs w:val="24"/>
          <w:lang w:val="ro-RO"/>
        </w:rPr>
        <w:t xml:space="preserve">- costurile de exploatare, inclusiv cheltuielile specifice de </w:t>
      </w:r>
      <w:proofErr w:type="spellStart"/>
      <w:r w:rsidRPr="002C3362">
        <w:rPr>
          <w:rFonts w:ascii="Times New Roman" w:eastAsia="Times New Roman" w:hAnsi="Times New Roman" w:cs="Times New Roman"/>
          <w:color w:val="000000" w:themeColor="text1"/>
          <w:sz w:val="24"/>
          <w:szCs w:val="24"/>
          <w:lang w:val="ro-RO"/>
        </w:rPr>
        <w:t>înfiinţare</w:t>
      </w:r>
      <w:proofErr w:type="spellEnd"/>
      <w:r w:rsidRPr="002C3362">
        <w:rPr>
          <w:rFonts w:ascii="Times New Roman" w:eastAsia="Times New Roman" w:hAnsi="Times New Roman" w:cs="Times New Roman"/>
          <w:color w:val="000000" w:themeColor="text1"/>
          <w:sz w:val="24"/>
          <w:szCs w:val="24"/>
          <w:lang w:val="ro-RO"/>
        </w:rPr>
        <w:t xml:space="preserve"> </w:t>
      </w:r>
      <w:proofErr w:type="spellStart"/>
      <w:r w:rsidRPr="002C3362">
        <w:rPr>
          <w:rFonts w:ascii="Times New Roman" w:eastAsia="Times New Roman" w:hAnsi="Times New Roman" w:cs="Times New Roman"/>
          <w:color w:val="000000" w:themeColor="text1"/>
          <w:sz w:val="24"/>
          <w:szCs w:val="24"/>
          <w:lang w:val="ro-RO"/>
        </w:rPr>
        <w:t>şi</w:t>
      </w:r>
      <w:proofErr w:type="spellEnd"/>
      <w:r w:rsidRPr="002C3362">
        <w:rPr>
          <w:rFonts w:ascii="Times New Roman" w:eastAsia="Times New Roman" w:hAnsi="Times New Roman" w:cs="Times New Roman"/>
          <w:color w:val="000000" w:themeColor="text1"/>
          <w:sz w:val="24"/>
          <w:szCs w:val="24"/>
          <w:lang w:val="ro-RO"/>
        </w:rPr>
        <w:t xml:space="preserve"> </w:t>
      </w:r>
      <w:proofErr w:type="spellStart"/>
      <w:r w:rsidRPr="002C3362">
        <w:rPr>
          <w:rFonts w:ascii="Times New Roman" w:eastAsia="Times New Roman" w:hAnsi="Times New Roman" w:cs="Times New Roman"/>
          <w:color w:val="000000" w:themeColor="text1"/>
          <w:sz w:val="24"/>
          <w:szCs w:val="24"/>
          <w:lang w:val="ro-RO"/>
        </w:rPr>
        <w:t>funcţionare</w:t>
      </w:r>
      <w:proofErr w:type="spellEnd"/>
      <w:r w:rsidRPr="002C3362">
        <w:rPr>
          <w:rFonts w:ascii="Times New Roman" w:eastAsia="Times New Roman" w:hAnsi="Times New Roman" w:cs="Times New Roman"/>
          <w:color w:val="000000" w:themeColor="text1"/>
          <w:sz w:val="24"/>
          <w:szCs w:val="24"/>
          <w:lang w:val="ro-RO"/>
        </w:rPr>
        <w:t xml:space="preserve"> a întreprinderilor;</w:t>
      </w:r>
    </w:p>
    <w:p w14:paraId="31285A33" w14:textId="46CB6206" w:rsidR="002C3362" w:rsidRPr="002C3362" w:rsidRDefault="002C3362" w:rsidP="002C3362">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Times New Roman" w:hAnsi="Times New Roman" w:cs="Times New Roman"/>
          <w:color w:val="000000" w:themeColor="text1"/>
          <w:sz w:val="24"/>
          <w:szCs w:val="24"/>
          <w:lang w:val="ro-RO"/>
        </w:rPr>
      </w:pPr>
      <w:r w:rsidRPr="002C3362">
        <w:rPr>
          <w:rFonts w:ascii="Times New Roman" w:eastAsia="Times New Roman" w:hAnsi="Times New Roman" w:cs="Times New Roman"/>
          <w:color w:val="000000" w:themeColor="text1"/>
          <w:sz w:val="24"/>
          <w:szCs w:val="24"/>
          <w:lang w:val="ro-RO"/>
        </w:rPr>
        <w:t xml:space="preserve">- </w:t>
      </w:r>
      <w:proofErr w:type="spellStart"/>
      <w:r w:rsidRPr="002C3362">
        <w:rPr>
          <w:rFonts w:ascii="Times New Roman" w:eastAsia="Times New Roman" w:hAnsi="Times New Roman" w:cs="Times New Roman"/>
          <w:color w:val="000000" w:themeColor="text1"/>
          <w:sz w:val="24"/>
          <w:szCs w:val="24"/>
          <w:lang w:val="ro-RO"/>
        </w:rPr>
        <w:t>achiziţionarea</w:t>
      </w:r>
      <w:proofErr w:type="spellEnd"/>
      <w:r w:rsidRPr="002C3362">
        <w:rPr>
          <w:rFonts w:ascii="Times New Roman" w:eastAsia="Times New Roman" w:hAnsi="Times New Roman" w:cs="Times New Roman"/>
          <w:color w:val="000000" w:themeColor="text1"/>
          <w:sz w:val="24"/>
          <w:szCs w:val="24"/>
          <w:lang w:val="ro-RO"/>
        </w:rPr>
        <w:t xml:space="preserve"> de vehicule pentru transportul rutier de mărfuri, pentru uz personal </w:t>
      </w:r>
      <w:proofErr w:type="spellStart"/>
      <w:r w:rsidRPr="002C3362">
        <w:rPr>
          <w:rFonts w:ascii="Times New Roman" w:eastAsia="Times New Roman" w:hAnsi="Times New Roman" w:cs="Times New Roman"/>
          <w:color w:val="000000" w:themeColor="text1"/>
          <w:sz w:val="24"/>
          <w:szCs w:val="24"/>
          <w:lang w:val="ro-RO"/>
        </w:rPr>
        <w:t>şi</w:t>
      </w:r>
      <w:proofErr w:type="spellEnd"/>
      <w:r w:rsidRPr="002C3362">
        <w:rPr>
          <w:rFonts w:ascii="Times New Roman" w:eastAsia="Times New Roman" w:hAnsi="Times New Roman" w:cs="Times New Roman"/>
          <w:color w:val="000000" w:themeColor="text1"/>
          <w:sz w:val="24"/>
          <w:szCs w:val="24"/>
          <w:lang w:val="ro-RO"/>
        </w:rPr>
        <w:t xml:space="preserve"> pentru transport persoane</w:t>
      </w:r>
      <w:r w:rsidR="00362460" w:rsidRPr="00362460">
        <w:t xml:space="preserve"> </w:t>
      </w:r>
      <w:r w:rsidR="00362460" w:rsidRPr="00362460">
        <w:rPr>
          <w:rFonts w:ascii="Times New Roman" w:eastAsia="Times New Roman" w:hAnsi="Times New Roman" w:cs="Times New Roman"/>
          <w:color w:val="000000" w:themeColor="text1"/>
          <w:sz w:val="24"/>
          <w:szCs w:val="24"/>
          <w:lang w:val="ro-RO"/>
        </w:rPr>
        <w:t>în vederea desfășurării transportului ca activitate economică</w:t>
      </w:r>
      <w:r w:rsidRPr="002C3362">
        <w:rPr>
          <w:rFonts w:ascii="Times New Roman" w:eastAsia="Times New Roman" w:hAnsi="Times New Roman" w:cs="Times New Roman"/>
          <w:color w:val="000000" w:themeColor="text1"/>
          <w:sz w:val="24"/>
          <w:szCs w:val="24"/>
          <w:lang w:val="ro-RO"/>
        </w:rPr>
        <w:t>;</w:t>
      </w:r>
    </w:p>
    <w:p w14:paraId="7419122B" w14:textId="77777777" w:rsidR="002C3362" w:rsidRPr="002C3362" w:rsidRDefault="002C3362" w:rsidP="002C3362">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Times New Roman" w:hAnsi="Times New Roman" w:cs="Times New Roman"/>
          <w:color w:val="000000" w:themeColor="text1"/>
          <w:sz w:val="24"/>
          <w:szCs w:val="24"/>
          <w:lang w:val="ro-RO"/>
        </w:rPr>
      </w:pPr>
      <w:r w:rsidRPr="002C3362">
        <w:rPr>
          <w:rFonts w:ascii="Times New Roman" w:eastAsia="Times New Roman" w:hAnsi="Times New Roman" w:cs="Times New Roman"/>
          <w:color w:val="000000" w:themeColor="text1"/>
          <w:sz w:val="24"/>
          <w:szCs w:val="24"/>
          <w:lang w:val="ro-RO"/>
        </w:rPr>
        <w:t xml:space="preserve">- prestarea de servicii agricole, procesarea </w:t>
      </w:r>
      <w:proofErr w:type="spellStart"/>
      <w:r w:rsidRPr="002C3362">
        <w:rPr>
          <w:rFonts w:ascii="Times New Roman" w:eastAsia="Times New Roman" w:hAnsi="Times New Roman" w:cs="Times New Roman"/>
          <w:color w:val="000000" w:themeColor="text1"/>
          <w:sz w:val="24"/>
          <w:szCs w:val="24"/>
          <w:lang w:val="ro-RO"/>
        </w:rPr>
        <w:t>şi</w:t>
      </w:r>
      <w:proofErr w:type="spellEnd"/>
      <w:r w:rsidRPr="002C3362">
        <w:rPr>
          <w:rFonts w:ascii="Times New Roman" w:eastAsia="Times New Roman" w:hAnsi="Times New Roman" w:cs="Times New Roman"/>
          <w:color w:val="000000" w:themeColor="text1"/>
          <w:sz w:val="24"/>
          <w:szCs w:val="24"/>
          <w:lang w:val="ro-RO"/>
        </w:rPr>
        <w:t xml:space="preserve"> comercializarea produselor </w:t>
      </w:r>
      <w:proofErr w:type="spellStart"/>
      <w:r w:rsidRPr="002C3362">
        <w:rPr>
          <w:rFonts w:ascii="Times New Roman" w:eastAsia="Times New Roman" w:hAnsi="Times New Roman" w:cs="Times New Roman"/>
          <w:color w:val="000000" w:themeColor="text1"/>
          <w:sz w:val="24"/>
          <w:szCs w:val="24"/>
          <w:lang w:val="ro-RO"/>
        </w:rPr>
        <w:t>prevazute</w:t>
      </w:r>
      <w:proofErr w:type="spellEnd"/>
      <w:r w:rsidRPr="002C3362">
        <w:rPr>
          <w:rFonts w:ascii="Times New Roman" w:eastAsia="Times New Roman" w:hAnsi="Times New Roman" w:cs="Times New Roman"/>
          <w:color w:val="000000" w:themeColor="text1"/>
          <w:sz w:val="24"/>
          <w:szCs w:val="24"/>
          <w:lang w:val="ro-RO"/>
        </w:rPr>
        <w:t xml:space="preserve"> în Anexa I din TFUE;</w:t>
      </w:r>
    </w:p>
    <w:p w14:paraId="00DAEBF1" w14:textId="77777777" w:rsidR="002C3362" w:rsidRPr="002C3362" w:rsidRDefault="002C3362" w:rsidP="002C3362">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Times New Roman" w:hAnsi="Times New Roman" w:cs="Times New Roman"/>
          <w:color w:val="000000" w:themeColor="text1"/>
          <w:sz w:val="24"/>
          <w:szCs w:val="24"/>
          <w:lang w:val="ro-RO"/>
        </w:rPr>
      </w:pPr>
      <w:r w:rsidRPr="002C3362">
        <w:rPr>
          <w:rFonts w:ascii="Times New Roman" w:eastAsia="Times New Roman" w:hAnsi="Times New Roman" w:cs="Times New Roman"/>
          <w:color w:val="000000" w:themeColor="text1"/>
          <w:sz w:val="24"/>
          <w:szCs w:val="24"/>
          <w:lang w:val="ro-RO"/>
        </w:rPr>
        <w:t xml:space="preserve">- </w:t>
      </w:r>
      <w:proofErr w:type="spellStart"/>
      <w:r w:rsidRPr="002C3362">
        <w:rPr>
          <w:rFonts w:ascii="Times New Roman" w:eastAsia="Times New Roman" w:hAnsi="Times New Roman" w:cs="Times New Roman"/>
          <w:color w:val="000000" w:themeColor="text1"/>
          <w:sz w:val="24"/>
          <w:szCs w:val="24"/>
          <w:lang w:val="ro-RO"/>
        </w:rPr>
        <w:t>producţia</w:t>
      </w:r>
      <w:proofErr w:type="spellEnd"/>
      <w:r w:rsidRPr="002C3362">
        <w:rPr>
          <w:rFonts w:ascii="Times New Roman" w:eastAsia="Times New Roman" w:hAnsi="Times New Roman" w:cs="Times New Roman"/>
          <w:color w:val="000000" w:themeColor="text1"/>
          <w:sz w:val="24"/>
          <w:szCs w:val="24"/>
          <w:lang w:val="ro-RO"/>
        </w:rPr>
        <w:t xml:space="preserve"> de electricitate din biomasă ca </w:t>
      </w:r>
      <w:proofErr w:type="spellStart"/>
      <w:r w:rsidRPr="002C3362">
        <w:rPr>
          <w:rFonts w:ascii="Times New Roman" w:eastAsia="Times New Roman" w:hAnsi="Times New Roman" w:cs="Times New Roman"/>
          <w:color w:val="000000" w:themeColor="text1"/>
          <w:sz w:val="24"/>
          <w:szCs w:val="24"/>
          <w:lang w:val="ro-RO"/>
        </w:rPr>
        <w:t>şi</w:t>
      </w:r>
      <w:proofErr w:type="spellEnd"/>
      <w:r w:rsidRPr="002C3362">
        <w:rPr>
          <w:rFonts w:ascii="Times New Roman" w:eastAsia="Times New Roman" w:hAnsi="Times New Roman" w:cs="Times New Roman"/>
          <w:color w:val="000000" w:themeColor="text1"/>
          <w:sz w:val="24"/>
          <w:szCs w:val="24"/>
          <w:lang w:val="ro-RO"/>
        </w:rPr>
        <w:t xml:space="preserve"> activitate economică;</w:t>
      </w:r>
    </w:p>
    <w:p w14:paraId="699A3AD0" w14:textId="77777777" w:rsidR="00FC5F48" w:rsidRDefault="002C3362" w:rsidP="002C3362">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Times New Roman" w:hAnsi="Times New Roman" w:cs="Times New Roman"/>
          <w:color w:val="000000" w:themeColor="text1"/>
          <w:sz w:val="24"/>
          <w:szCs w:val="24"/>
          <w:lang w:val="ro-RO"/>
        </w:rPr>
      </w:pPr>
      <w:r w:rsidRPr="002C3362">
        <w:rPr>
          <w:rFonts w:ascii="Times New Roman" w:eastAsia="Times New Roman" w:hAnsi="Times New Roman" w:cs="Times New Roman"/>
          <w:color w:val="000000" w:themeColor="text1"/>
          <w:sz w:val="24"/>
          <w:szCs w:val="24"/>
          <w:lang w:val="ro-RO"/>
        </w:rPr>
        <w:t xml:space="preserve">- cheltuielile cu </w:t>
      </w:r>
      <w:proofErr w:type="spellStart"/>
      <w:r w:rsidRPr="002C3362">
        <w:rPr>
          <w:rFonts w:ascii="Times New Roman" w:eastAsia="Times New Roman" w:hAnsi="Times New Roman" w:cs="Times New Roman"/>
          <w:color w:val="000000" w:themeColor="text1"/>
          <w:sz w:val="24"/>
          <w:szCs w:val="24"/>
          <w:lang w:val="ro-RO"/>
        </w:rPr>
        <w:t>achiziţionarea</w:t>
      </w:r>
      <w:proofErr w:type="spellEnd"/>
      <w:r w:rsidRPr="002C3362">
        <w:rPr>
          <w:rFonts w:ascii="Times New Roman" w:eastAsia="Times New Roman" w:hAnsi="Times New Roman" w:cs="Times New Roman"/>
          <w:color w:val="000000" w:themeColor="text1"/>
          <w:sz w:val="24"/>
          <w:szCs w:val="24"/>
          <w:lang w:val="ro-RO"/>
        </w:rPr>
        <w:t xml:space="preserve"> de bunuri și echipamente ”</w:t>
      </w:r>
      <w:proofErr w:type="spellStart"/>
      <w:r w:rsidRPr="002C3362">
        <w:rPr>
          <w:rFonts w:ascii="Times New Roman" w:eastAsia="Times New Roman" w:hAnsi="Times New Roman" w:cs="Times New Roman"/>
          <w:color w:val="000000" w:themeColor="text1"/>
          <w:sz w:val="24"/>
          <w:szCs w:val="24"/>
          <w:lang w:val="ro-RO"/>
        </w:rPr>
        <w:t>second</w:t>
      </w:r>
      <w:proofErr w:type="spellEnd"/>
      <w:r w:rsidRPr="002C3362">
        <w:rPr>
          <w:rFonts w:ascii="Times New Roman" w:eastAsia="Times New Roman" w:hAnsi="Times New Roman" w:cs="Times New Roman"/>
          <w:color w:val="000000" w:themeColor="text1"/>
          <w:sz w:val="24"/>
          <w:szCs w:val="24"/>
          <w:lang w:val="ro-RO"/>
        </w:rPr>
        <w:t xml:space="preserve"> hand”;</w:t>
      </w:r>
    </w:p>
    <w:p w14:paraId="5CCF3B97" w14:textId="77777777" w:rsidR="002F4AD3" w:rsidRDefault="002F4AD3" w:rsidP="002C3362">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Times New Roman" w:hAnsi="Times New Roman" w:cs="Times New Roman"/>
          <w:color w:val="000000" w:themeColor="text1"/>
          <w:sz w:val="24"/>
          <w:szCs w:val="24"/>
          <w:lang w:val="ro-RO"/>
        </w:rPr>
      </w:pPr>
      <w:r w:rsidRPr="002F4AD3">
        <w:rPr>
          <w:rFonts w:ascii="Times New Roman" w:eastAsia="Times New Roman" w:hAnsi="Times New Roman" w:cs="Times New Roman"/>
          <w:color w:val="000000" w:themeColor="text1"/>
          <w:sz w:val="24"/>
          <w:szCs w:val="24"/>
          <w:lang w:val="ro-RO"/>
        </w:rPr>
        <w:t>Cheltuielile neeligibile generale vor fi menționate în secțiunea 4.7 Elemente comune pentru dezvoltarea rurală și tipurile de intervenții sectoriale.</w:t>
      </w:r>
    </w:p>
    <w:p w14:paraId="152E0918" w14:textId="77777777" w:rsidR="002C3362" w:rsidRDefault="002C3362" w:rsidP="00FC5F48">
      <w:pPr>
        <w:spacing w:after="60" w:line="240" w:lineRule="auto"/>
        <w:jc w:val="both"/>
        <w:rPr>
          <w:rFonts w:ascii="Times New Roman" w:eastAsia="Times New Roman" w:hAnsi="Times New Roman" w:cs="Times New Roman"/>
          <w:b/>
          <w:color w:val="000000" w:themeColor="text1"/>
          <w:sz w:val="24"/>
          <w:szCs w:val="24"/>
          <w:lang w:val="ro-RO"/>
        </w:rPr>
      </w:pPr>
    </w:p>
    <w:p w14:paraId="221F8D27" w14:textId="77777777" w:rsidR="00FC5F48" w:rsidRDefault="00FC5F48" w:rsidP="00FC5F48">
      <w:pPr>
        <w:spacing w:after="60" w:line="240" w:lineRule="auto"/>
        <w:jc w:val="both"/>
        <w:rPr>
          <w:rFonts w:ascii="Times New Roman" w:eastAsia="Times New Roman" w:hAnsi="Times New Roman" w:cs="Times New Roman"/>
          <w:b/>
          <w:color w:val="000000" w:themeColor="text1"/>
          <w:sz w:val="24"/>
          <w:szCs w:val="24"/>
          <w:lang w:val="ro-RO"/>
        </w:rPr>
      </w:pPr>
      <w:proofErr w:type="spellStart"/>
      <w:r w:rsidRPr="00FC5F48">
        <w:rPr>
          <w:rFonts w:ascii="Times New Roman" w:eastAsia="Times New Roman" w:hAnsi="Times New Roman" w:cs="Times New Roman"/>
          <w:b/>
          <w:color w:val="000000" w:themeColor="text1"/>
          <w:sz w:val="24"/>
          <w:szCs w:val="24"/>
          <w:lang w:val="ro-RO"/>
        </w:rPr>
        <w:t>Investiţia</w:t>
      </w:r>
      <w:proofErr w:type="spellEnd"/>
      <w:r w:rsidRPr="00FC5F48">
        <w:rPr>
          <w:rFonts w:ascii="Times New Roman" w:eastAsia="Times New Roman" w:hAnsi="Times New Roman" w:cs="Times New Roman"/>
          <w:b/>
          <w:color w:val="000000" w:themeColor="text1"/>
          <w:sz w:val="24"/>
          <w:szCs w:val="24"/>
          <w:lang w:val="ro-RO"/>
        </w:rPr>
        <w:t xml:space="preserve"> </w:t>
      </w:r>
      <w:proofErr w:type="spellStart"/>
      <w:r w:rsidRPr="00FC5F48">
        <w:rPr>
          <w:rFonts w:ascii="Times New Roman" w:eastAsia="Times New Roman" w:hAnsi="Times New Roman" w:cs="Times New Roman"/>
          <w:b/>
          <w:color w:val="000000" w:themeColor="text1"/>
          <w:sz w:val="24"/>
          <w:szCs w:val="24"/>
          <w:lang w:val="ro-RO"/>
        </w:rPr>
        <w:t>contine</w:t>
      </w:r>
      <w:proofErr w:type="spellEnd"/>
      <w:r w:rsidRPr="00FC5F48">
        <w:rPr>
          <w:rFonts w:ascii="Times New Roman" w:eastAsia="Times New Roman" w:hAnsi="Times New Roman" w:cs="Times New Roman"/>
          <w:b/>
          <w:color w:val="000000" w:themeColor="text1"/>
          <w:sz w:val="24"/>
          <w:szCs w:val="24"/>
          <w:lang w:val="ro-RO"/>
        </w:rPr>
        <w:t xml:space="preserve"> </w:t>
      </w:r>
      <w:proofErr w:type="spellStart"/>
      <w:r w:rsidRPr="00FC5F48">
        <w:rPr>
          <w:rFonts w:ascii="Times New Roman" w:eastAsia="Times New Roman" w:hAnsi="Times New Roman" w:cs="Times New Roman"/>
          <w:b/>
          <w:color w:val="000000" w:themeColor="text1"/>
          <w:sz w:val="24"/>
          <w:szCs w:val="24"/>
          <w:lang w:val="ro-RO"/>
        </w:rPr>
        <w:t>irigaţii</w:t>
      </w:r>
      <w:proofErr w:type="spellEnd"/>
      <w:r w:rsidRPr="00FC5F48">
        <w:rPr>
          <w:rFonts w:ascii="Times New Roman" w:eastAsia="Times New Roman" w:hAnsi="Times New Roman" w:cs="Times New Roman"/>
          <w:b/>
          <w:color w:val="000000" w:themeColor="text1"/>
          <w:sz w:val="24"/>
          <w:szCs w:val="24"/>
          <w:lang w:val="ro-RO"/>
        </w:rPr>
        <w:t>?</w:t>
      </w:r>
    </w:p>
    <w:p w14:paraId="2F76C3D2" w14:textId="77777777" w:rsidR="00FC5F48" w:rsidRPr="00FC5F48" w:rsidRDefault="00FC5F48" w:rsidP="00FC5F48">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Times New Roman" w:hAnsi="Times New Roman" w:cs="Times New Roman"/>
          <w:b/>
          <w:color w:val="000000" w:themeColor="text1"/>
          <w:sz w:val="24"/>
          <w:szCs w:val="24"/>
          <w:lang w:val="ro-RO"/>
        </w:rPr>
      </w:pPr>
      <w:r>
        <w:rPr>
          <w:rFonts w:ascii="Times New Roman" w:eastAsia="Times New Roman" w:hAnsi="Times New Roman" w:cs="Times New Roman"/>
          <w:b/>
          <w:color w:val="000000" w:themeColor="text1"/>
          <w:sz w:val="24"/>
          <w:szCs w:val="24"/>
          <w:lang w:val="ro-RO"/>
        </w:rPr>
        <w:t xml:space="preserve"> </w:t>
      </w:r>
      <w:r w:rsidRPr="00FC5F48">
        <w:rPr>
          <w:rFonts w:ascii="Times New Roman" w:eastAsia="Times New Roman" w:hAnsi="Times New Roman" w:cs="Times New Roman"/>
          <w:color w:val="000000" w:themeColor="text1"/>
          <w:sz w:val="24"/>
          <w:szCs w:val="24"/>
          <w:lang w:val="ro-RO"/>
        </w:rPr>
        <w:t xml:space="preserve">DA  </w:t>
      </w:r>
      <w:r>
        <w:rPr>
          <w:rFonts w:ascii="Times New Roman" w:eastAsia="Times New Roman" w:hAnsi="Times New Roman" w:cs="Times New Roman"/>
          <w:b/>
          <w:color w:val="000000" w:themeColor="text1"/>
          <w:sz w:val="24"/>
          <w:szCs w:val="24"/>
          <w:lang w:val="ro-RO"/>
        </w:rPr>
        <w:t xml:space="preserve">      X NU</w:t>
      </w:r>
    </w:p>
    <w:p w14:paraId="7A432108" w14:textId="77777777" w:rsidR="00FC5F48" w:rsidRPr="00FC5F48" w:rsidRDefault="00FC5F48" w:rsidP="00FC5F48">
      <w:pPr>
        <w:spacing w:after="60" w:line="240" w:lineRule="auto"/>
        <w:jc w:val="both"/>
        <w:rPr>
          <w:rFonts w:ascii="Times New Roman" w:eastAsia="Times New Roman" w:hAnsi="Times New Roman" w:cs="Times New Roman"/>
          <w:color w:val="000000" w:themeColor="text1"/>
          <w:sz w:val="24"/>
          <w:szCs w:val="24"/>
          <w:lang w:val="ro-RO"/>
        </w:rPr>
      </w:pPr>
    </w:p>
    <w:p w14:paraId="3FD34B4E" w14:textId="77777777" w:rsidR="00364800" w:rsidRDefault="00364800" w:rsidP="00FC5F48">
      <w:pPr>
        <w:spacing w:after="60" w:line="240" w:lineRule="auto"/>
        <w:jc w:val="both"/>
        <w:rPr>
          <w:rFonts w:ascii="Times New Roman" w:eastAsia="Times New Roman" w:hAnsi="Times New Roman" w:cs="Times New Roman"/>
          <w:color w:val="000000" w:themeColor="text1"/>
          <w:sz w:val="24"/>
          <w:szCs w:val="24"/>
          <w:lang w:val="ro-RO"/>
        </w:rPr>
      </w:pPr>
    </w:p>
    <w:p w14:paraId="27FCB851" w14:textId="77777777" w:rsidR="00FC5F48" w:rsidRPr="00364800" w:rsidRDefault="00FC5F48" w:rsidP="00364800">
      <w:pPr>
        <w:pStyle w:val="ListParagraph"/>
        <w:numPr>
          <w:ilvl w:val="2"/>
          <w:numId w:val="44"/>
        </w:numPr>
        <w:spacing w:after="60" w:line="240" w:lineRule="auto"/>
        <w:jc w:val="both"/>
        <w:rPr>
          <w:rFonts w:ascii="Times New Roman" w:eastAsia="Times New Roman" w:hAnsi="Times New Roman" w:cs="Times New Roman"/>
          <w:color w:val="000000" w:themeColor="text1"/>
          <w:sz w:val="24"/>
          <w:szCs w:val="24"/>
          <w:lang w:val="ro-RO"/>
        </w:rPr>
      </w:pPr>
      <w:r w:rsidRPr="00364800">
        <w:rPr>
          <w:rFonts w:ascii="Times New Roman" w:eastAsia="Times New Roman" w:hAnsi="Times New Roman" w:cs="Times New Roman"/>
          <w:b/>
          <w:color w:val="000000" w:themeColor="text1"/>
          <w:sz w:val="24"/>
          <w:szCs w:val="24"/>
          <w:lang w:val="ro-RO"/>
        </w:rPr>
        <w:lastRenderedPageBreak/>
        <w:t>Evaluarea conformității cu regulile OMC</w:t>
      </w:r>
    </w:p>
    <w:p w14:paraId="2537D21F" w14:textId="77777777" w:rsidR="00A72031" w:rsidRDefault="00A72031" w:rsidP="00FC5F48">
      <w:pPr>
        <w:spacing w:after="60" w:line="240" w:lineRule="auto"/>
        <w:jc w:val="both"/>
        <w:rPr>
          <w:rFonts w:ascii="Times New Roman" w:eastAsia="Times New Roman" w:hAnsi="Times New Roman" w:cs="Times New Roman"/>
          <w:color w:val="000000" w:themeColor="text1"/>
          <w:sz w:val="24"/>
          <w:szCs w:val="24"/>
          <w:lang w:val="ro-RO"/>
        </w:rPr>
      </w:pPr>
    </w:p>
    <w:p w14:paraId="6984A8CE" w14:textId="0008C656" w:rsidR="00A72031" w:rsidRPr="00A72031" w:rsidRDefault="00A72031" w:rsidP="00A72031">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Times New Roman" w:hAnsi="Times New Roman" w:cs="Times New Roman"/>
          <w:b/>
          <w:color w:val="000000" w:themeColor="text1"/>
          <w:sz w:val="24"/>
          <w:szCs w:val="24"/>
          <w:lang w:val="ro-RO"/>
        </w:rPr>
      </w:pPr>
      <w:r w:rsidRPr="00A72031">
        <w:rPr>
          <w:rFonts w:ascii="Times New Roman" w:eastAsia="Times New Roman" w:hAnsi="Times New Roman" w:cs="Times New Roman"/>
          <w:b/>
          <w:color w:val="000000" w:themeColor="text1"/>
          <w:sz w:val="24"/>
          <w:szCs w:val="24"/>
          <w:lang w:val="ro-RO"/>
        </w:rPr>
        <w:t xml:space="preserve">X </w:t>
      </w:r>
      <w:r w:rsidR="00362460">
        <w:rPr>
          <w:rFonts w:ascii="Times New Roman" w:eastAsia="Times New Roman" w:hAnsi="Times New Roman" w:cs="Times New Roman"/>
          <w:b/>
          <w:color w:val="000000" w:themeColor="text1"/>
          <w:sz w:val="24"/>
          <w:szCs w:val="24"/>
          <w:lang w:val="ro-RO"/>
        </w:rPr>
        <w:t>Green Box</w:t>
      </w:r>
    </w:p>
    <w:p w14:paraId="214CD3DC" w14:textId="77777777" w:rsidR="00FC5F48" w:rsidRPr="00FC5F48" w:rsidRDefault="00FC5F48" w:rsidP="00A72031">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Times New Roman" w:hAnsi="Times New Roman" w:cs="Times New Roman"/>
          <w:color w:val="000000" w:themeColor="text1"/>
          <w:sz w:val="24"/>
          <w:szCs w:val="24"/>
          <w:lang w:val="ro-RO"/>
        </w:rPr>
      </w:pPr>
      <w:r w:rsidRPr="00FC5F48">
        <w:rPr>
          <w:rFonts w:ascii="Times New Roman" w:eastAsia="Times New Roman" w:hAnsi="Times New Roman" w:cs="Times New Roman"/>
          <w:color w:val="000000" w:themeColor="text1"/>
          <w:sz w:val="24"/>
          <w:szCs w:val="24"/>
          <w:lang w:val="ro-RO"/>
        </w:rPr>
        <w:t>Sprijinul acordat în cadrul intervenției nu are efecte de denaturare a comerțului.</w:t>
      </w:r>
    </w:p>
    <w:p w14:paraId="1B685D6A" w14:textId="77777777" w:rsidR="00A72031" w:rsidRDefault="00A72031" w:rsidP="00FC5F48">
      <w:pPr>
        <w:spacing w:after="60" w:line="240" w:lineRule="auto"/>
        <w:jc w:val="both"/>
        <w:rPr>
          <w:rFonts w:ascii="Times New Roman" w:eastAsia="Times New Roman" w:hAnsi="Times New Roman" w:cs="Times New Roman"/>
          <w:color w:val="000000" w:themeColor="text1"/>
          <w:sz w:val="24"/>
          <w:szCs w:val="24"/>
          <w:lang w:val="ro-RO"/>
        </w:rPr>
      </w:pPr>
    </w:p>
    <w:p w14:paraId="0DD471B8" w14:textId="77777777" w:rsidR="00741E7F" w:rsidRPr="00741E7F" w:rsidRDefault="00741E7F" w:rsidP="00741E7F">
      <w:pPr>
        <w:keepNext/>
        <w:numPr>
          <w:ilvl w:val="2"/>
          <w:numId w:val="45"/>
        </w:numPr>
        <w:spacing w:before="120" w:after="120" w:line="240" w:lineRule="auto"/>
        <w:ind w:left="709" w:hanging="709"/>
        <w:contextualSpacing/>
        <w:jc w:val="both"/>
        <w:outlineLvl w:val="2"/>
        <w:rPr>
          <w:rFonts w:ascii="Times New Roman" w:eastAsia="Times New Roman" w:hAnsi="Times New Roman" w:cs="Times New Roman"/>
          <w:b/>
          <w:bCs/>
          <w:color w:val="000000" w:themeColor="text1"/>
          <w:sz w:val="24"/>
          <w:szCs w:val="24"/>
          <w:lang w:val="ro-RO" w:eastAsia="en-GB"/>
        </w:rPr>
      </w:pPr>
      <w:bookmarkStart w:id="422" w:name="_Toc77173500"/>
      <w:bookmarkStart w:id="423" w:name="_Toc77675094"/>
      <w:bookmarkStart w:id="424" w:name="_Toc78293394"/>
      <w:bookmarkStart w:id="425" w:name="_Toc78296337"/>
      <w:bookmarkStart w:id="426" w:name="_Toc78379342"/>
      <w:bookmarkStart w:id="427" w:name="_Toc78384994"/>
      <w:bookmarkStart w:id="428" w:name="_Toc78389854"/>
      <w:bookmarkStart w:id="429" w:name="_Toc81568689"/>
      <w:bookmarkStart w:id="430" w:name="_Toc81569477"/>
      <w:bookmarkStart w:id="431" w:name="_Toc81572462"/>
      <w:r w:rsidRPr="00741E7F">
        <w:rPr>
          <w:rFonts w:ascii="Times New Roman" w:eastAsia="Times New Roman" w:hAnsi="Times New Roman" w:cs="Times New Roman"/>
          <w:b/>
          <w:bCs/>
          <w:color w:val="000000" w:themeColor="text1"/>
          <w:sz w:val="24"/>
          <w:szCs w:val="24"/>
          <w:lang w:val="ro-RO" w:eastAsia="en-GB"/>
        </w:rPr>
        <w:t xml:space="preserve">Rata contribuției FEADR aplicabilă intervenției </w:t>
      </w:r>
    </w:p>
    <w:tbl>
      <w:tblPr>
        <w:tblpPr w:leftFromText="141" w:rightFromText="141" w:vertAnchor="text" w:horzAnchor="margin" w:tblpY="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8"/>
        <w:gridCol w:w="3890"/>
        <w:gridCol w:w="1193"/>
        <w:gridCol w:w="1055"/>
        <w:gridCol w:w="1055"/>
        <w:gridCol w:w="1049"/>
      </w:tblGrid>
      <w:tr w:rsidR="00741E7F" w:rsidRPr="00741E7F" w14:paraId="33933B43" w14:textId="77777777" w:rsidTr="00094512">
        <w:tc>
          <w:tcPr>
            <w:tcW w:w="593" w:type="pct"/>
          </w:tcPr>
          <w:p w14:paraId="2A1B5AE4" w14:textId="77777777" w:rsidR="00741E7F" w:rsidRPr="00741E7F" w:rsidRDefault="00741E7F" w:rsidP="00741E7F">
            <w:pPr>
              <w:spacing w:before="20" w:after="20" w:line="240" w:lineRule="auto"/>
              <w:jc w:val="center"/>
              <w:rPr>
                <w:rFonts w:ascii="Times New Roman" w:eastAsia="Times New Roman" w:hAnsi="Times New Roman" w:cs="Times New Roman"/>
                <w:color w:val="000000" w:themeColor="text1"/>
                <w:sz w:val="24"/>
                <w:szCs w:val="24"/>
                <w:lang w:val="ro-RO" w:eastAsia="en-GB"/>
              </w:rPr>
            </w:pPr>
            <w:r w:rsidRPr="00741E7F">
              <w:rPr>
                <w:rFonts w:ascii="Times New Roman" w:eastAsia="Times New Roman" w:hAnsi="Times New Roman" w:cs="Times New Roman"/>
                <w:b/>
                <w:bCs/>
                <w:color w:val="000000" w:themeColor="text1"/>
                <w:sz w:val="24"/>
                <w:szCs w:val="24"/>
                <w:lang w:val="ro-RO" w:eastAsia="en-GB"/>
              </w:rPr>
              <w:t>Aplicabilitate</w:t>
            </w:r>
            <w:r w:rsidRPr="00741E7F">
              <w:rPr>
                <w:rFonts w:ascii="Times New Roman" w:eastAsia="Times New Roman" w:hAnsi="Times New Roman" w:cs="Times New Roman"/>
                <w:color w:val="000000" w:themeColor="text1"/>
                <w:sz w:val="24"/>
                <w:szCs w:val="24"/>
                <w:lang w:val="ro-RO" w:eastAsia="en-GB"/>
              </w:rPr>
              <w:t xml:space="preserve"> </w:t>
            </w:r>
          </w:p>
        </w:tc>
        <w:tc>
          <w:tcPr>
            <w:tcW w:w="2080" w:type="pct"/>
            <w:shd w:val="clear" w:color="auto" w:fill="auto"/>
          </w:tcPr>
          <w:p w14:paraId="767A9565" w14:textId="77777777" w:rsidR="00741E7F" w:rsidRPr="00741E7F" w:rsidRDefault="00741E7F" w:rsidP="00741E7F">
            <w:pPr>
              <w:spacing w:before="20" w:after="20" w:line="240" w:lineRule="auto"/>
              <w:rPr>
                <w:rFonts w:ascii="Times New Roman" w:eastAsia="Times New Roman" w:hAnsi="Times New Roman" w:cs="Times New Roman"/>
                <w:b/>
                <w:bCs/>
                <w:color w:val="000000" w:themeColor="text1"/>
                <w:sz w:val="24"/>
                <w:szCs w:val="24"/>
                <w:lang w:val="ro-RO" w:eastAsia="en-GB"/>
              </w:rPr>
            </w:pPr>
            <w:r w:rsidRPr="00741E7F">
              <w:rPr>
                <w:rFonts w:ascii="Times New Roman" w:eastAsia="Times New Roman" w:hAnsi="Times New Roman" w:cs="Times New Roman"/>
                <w:b/>
                <w:bCs/>
                <w:color w:val="000000" w:themeColor="text1"/>
                <w:sz w:val="24"/>
                <w:szCs w:val="24"/>
                <w:lang w:val="ro-RO" w:eastAsia="en-GB"/>
              </w:rPr>
              <w:t>Descriere</w:t>
            </w:r>
          </w:p>
        </w:tc>
        <w:tc>
          <w:tcPr>
            <w:tcW w:w="638" w:type="pct"/>
            <w:shd w:val="clear" w:color="auto" w:fill="auto"/>
          </w:tcPr>
          <w:p w14:paraId="57C24936" w14:textId="77777777" w:rsidR="00741E7F" w:rsidRPr="00741E7F" w:rsidRDefault="00741E7F" w:rsidP="00741E7F">
            <w:pPr>
              <w:spacing w:before="20" w:after="20" w:line="240" w:lineRule="auto"/>
              <w:rPr>
                <w:rFonts w:ascii="Times New Roman" w:eastAsia="Times New Roman" w:hAnsi="Times New Roman" w:cs="Times New Roman"/>
                <w:b/>
                <w:bCs/>
                <w:color w:val="000000" w:themeColor="text1"/>
                <w:sz w:val="24"/>
                <w:szCs w:val="24"/>
                <w:lang w:val="ro-RO" w:eastAsia="en-GB"/>
              </w:rPr>
            </w:pPr>
            <w:r w:rsidRPr="00741E7F">
              <w:rPr>
                <w:rFonts w:ascii="Times New Roman" w:eastAsia="Times New Roman" w:hAnsi="Times New Roman" w:cs="Times New Roman"/>
                <w:b/>
                <w:bCs/>
                <w:color w:val="000000" w:themeColor="text1"/>
                <w:sz w:val="24"/>
                <w:szCs w:val="24"/>
                <w:lang w:val="ro-RO" w:eastAsia="en-GB"/>
              </w:rPr>
              <w:t>Bază legală</w:t>
            </w:r>
          </w:p>
        </w:tc>
        <w:tc>
          <w:tcPr>
            <w:tcW w:w="564" w:type="pct"/>
          </w:tcPr>
          <w:p w14:paraId="537F90D5" w14:textId="77777777" w:rsidR="00741E7F" w:rsidRPr="00741E7F" w:rsidRDefault="00741E7F" w:rsidP="00741E7F">
            <w:pPr>
              <w:spacing w:before="20" w:after="20" w:line="240" w:lineRule="auto"/>
              <w:jc w:val="center"/>
              <w:rPr>
                <w:rFonts w:ascii="Times New Roman" w:eastAsia="Times New Roman" w:hAnsi="Times New Roman" w:cs="Times New Roman"/>
                <w:b/>
                <w:bCs/>
                <w:color w:val="000000" w:themeColor="text1"/>
                <w:sz w:val="24"/>
                <w:szCs w:val="24"/>
                <w:lang w:val="ro-RO" w:eastAsia="en-GB"/>
              </w:rPr>
            </w:pPr>
            <w:r w:rsidRPr="00741E7F">
              <w:rPr>
                <w:rFonts w:ascii="Times New Roman" w:eastAsia="Times New Roman" w:hAnsi="Times New Roman" w:cs="Times New Roman"/>
                <w:b/>
                <w:bCs/>
                <w:color w:val="000000" w:themeColor="text1"/>
                <w:sz w:val="24"/>
                <w:szCs w:val="24"/>
                <w:lang w:val="ro-RO" w:eastAsia="en-GB"/>
              </w:rPr>
              <w:t xml:space="preserve">Ratei contribuției FEADR </w:t>
            </w:r>
          </w:p>
        </w:tc>
        <w:tc>
          <w:tcPr>
            <w:tcW w:w="564" w:type="pct"/>
            <w:shd w:val="clear" w:color="auto" w:fill="auto"/>
          </w:tcPr>
          <w:p w14:paraId="5FE40AA7" w14:textId="77777777" w:rsidR="00741E7F" w:rsidRPr="00741E7F" w:rsidRDefault="00741E7F" w:rsidP="00741E7F">
            <w:pPr>
              <w:spacing w:before="20" w:after="20" w:line="240" w:lineRule="auto"/>
              <w:jc w:val="center"/>
              <w:rPr>
                <w:rFonts w:ascii="Times New Roman" w:eastAsia="Times New Roman" w:hAnsi="Times New Roman" w:cs="Times New Roman"/>
                <w:b/>
                <w:bCs/>
                <w:color w:val="000000" w:themeColor="text1"/>
                <w:sz w:val="24"/>
                <w:szCs w:val="24"/>
                <w:lang w:val="ro-RO" w:eastAsia="en-GB"/>
              </w:rPr>
            </w:pPr>
            <w:r w:rsidRPr="00741E7F">
              <w:rPr>
                <w:rFonts w:ascii="Times New Roman" w:eastAsia="Times New Roman" w:hAnsi="Times New Roman" w:cs="Times New Roman"/>
                <w:b/>
                <w:bCs/>
                <w:color w:val="000000" w:themeColor="text1"/>
                <w:sz w:val="24"/>
                <w:szCs w:val="24"/>
                <w:lang w:val="ro-RO" w:eastAsia="en-GB"/>
              </w:rPr>
              <w:t>Rata minimă</w:t>
            </w:r>
          </w:p>
        </w:tc>
        <w:tc>
          <w:tcPr>
            <w:tcW w:w="561" w:type="pct"/>
            <w:shd w:val="clear" w:color="auto" w:fill="auto"/>
          </w:tcPr>
          <w:p w14:paraId="4A798940" w14:textId="77777777" w:rsidR="00741E7F" w:rsidRPr="00741E7F" w:rsidRDefault="00741E7F" w:rsidP="00741E7F">
            <w:pPr>
              <w:spacing w:before="20" w:after="20" w:line="240" w:lineRule="auto"/>
              <w:jc w:val="center"/>
              <w:rPr>
                <w:rFonts w:ascii="Times New Roman" w:eastAsia="Times New Roman" w:hAnsi="Times New Roman" w:cs="Times New Roman"/>
                <w:b/>
                <w:bCs/>
                <w:color w:val="000000" w:themeColor="text1"/>
                <w:sz w:val="24"/>
                <w:szCs w:val="24"/>
                <w:lang w:val="ro-RO" w:eastAsia="en-GB"/>
              </w:rPr>
            </w:pPr>
            <w:r w:rsidRPr="00741E7F">
              <w:rPr>
                <w:rFonts w:ascii="Times New Roman" w:eastAsia="Times New Roman" w:hAnsi="Times New Roman" w:cs="Times New Roman"/>
                <w:b/>
                <w:bCs/>
                <w:color w:val="000000" w:themeColor="text1"/>
                <w:sz w:val="24"/>
                <w:szCs w:val="24"/>
                <w:lang w:val="ro-RO" w:eastAsia="en-GB"/>
              </w:rPr>
              <w:t xml:space="preserve">Rata maximă </w:t>
            </w:r>
          </w:p>
        </w:tc>
      </w:tr>
      <w:tr w:rsidR="00741E7F" w:rsidRPr="00741E7F" w14:paraId="786E51FC" w14:textId="77777777" w:rsidTr="00094512">
        <w:tc>
          <w:tcPr>
            <w:tcW w:w="593" w:type="pct"/>
          </w:tcPr>
          <w:p w14:paraId="3255391B" w14:textId="77777777" w:rsidR="00741E7F" w:rsidRPr="00741E7F" w:rsidRDefault="00741E7F" w:rsidP="00741E7F">
            <w:pPr>
              <w:spacing w:before="20" w:after="20" w:line="240" w:lineRule="auto"/>
              <w:jc w:val="center"/>
              <w:rPr>
                <w:rFonts w:ascii="Times New Roman" w:eastAsia="Times New Roman" w:hAnsi="Times New Roman" w:cs="Times New Roman"/>
                <w:color w:val="000000" w:themeColor="text1"/>
                <w:sz w:val="24"/>
                <w:szCs w:val="24"/>
                <w:lang w:val="ro-RO" w:eastAsia="en-GB"/>
              </w:rPr>
            </w:pPr>
            <w:r w:rsidRPr="00741E7F">
              <w:rPr>
                <w:rFonts w:ascii="Times New Roman" w:eastAsia="Times New Roman" w:hAnsi="Times New Roman" w:cs="Times New Roman"/>
                <w:color w:val="000000" w:themeColor="text1"/>
                <w:sz w:val="24"/>
                <w:szCs w:val="24"/>
                <w:lang w:val="ro-RO" w:eastAsia="en-GB"/>
              </w:rPr>
              <w:t>x</w:t>
            </w:r>
          </w:p>
        </w:tc>
        <w:tc>
          <w:tcPr>
            <w:tcW w:w="2080" w:type="pct"/>
            <w:shd w:val="clear" w:color="auto" w:fill="auto"/>
          </w:tcPr>
          <w:p w14:paraId="0A7C8A64" w14:textId="77777777" w:rsidR="00741E7F" w:rsidRPr="00741E7F" w:rsidRDefault="00741E7F" w:rsidP="00741E7F">
            <w:pPr>
              <w:spacing w:before="20" w:after="20" w:line="240" w:lineRule="auto"/>
              <w:jc w:val="both"/>
              <w:rPr>
                <w:rFonts w:ascii="Times New Roman" w:eastAsia="Times New Roman" w:hAnsi="Times New Roman" w:cs="Times New Roman"/>
                <w:b/>
                <w:color w:val="000000" w:themeColor="text1"/>
                <w:sz w:val="24"/>
                <w:szCs w:val="24"/>
                <w:lang w:val="ro-RO" w:eastAsia="en-GB"/>
              </w:rPr>
            </w:pPr>
            <w:r w:rsidRPr="00741E7F">
              <w:rPr>
                <w:rFonts w:ascii="Times New Roman" w:eastAsia="Times New Roman" w:hAnsi="Times New Roman" w:cs="Times New Roman"/>
                <w:b/>
                <w:color w:val="000000" w:themeColor="text1"/>
                <w:sz w:val="24"/>
                <w:szCs w:val="24"/>
                <w:lang w:val="ro-RO" w:eastAsia="en-GB"/>
              </w:rPr>
              <w:t xml:space="preserve"> Regiuni mai puțin dezvoltate</w:t>
            </w:r>
          </w:p>
        </w:tc>
        <w:tc>
          <w:tcPr>
            <w:tcW w:w="638" w:type="pct"/>
            <w:shd w:val="clear" w:color="auto" w:fill="auto"/>
          </w:tcPr>
          <w:p w14:paraId="66D5E00A" w14:textId="77777777" w:rsidR="00741E7F" w:rsidRPr="00741E7F" w:rsidRDefault="00741E7F" w:rsidP="00741E7F">
            <w:pPr>
              <w:spacing w:before="20" w:after="20" w:line="240" w:lineRule="auto"/>
              <w:jc w:val="both"/>
              <w:rPr>
                <w:rFonts w:ascii="Times New Roman" w:eastAsia="Times New Roman" w:hAnsi="Times New Roman" w:cs="Times New Roman"/>
                <w:b/>
                <w:color w:val="000000" w:themeColor="text1"/>
                <w:sz w:val="24"/>
                <w:szCs w:val="24"/>
                <w:lang w:val="ro-RO" w:eastAsia="en-GB"/>
              </w:rPr>
            </w:pPr>
            <w:r w:rsidRPr="00741E7F">
              <w:rPr>
                <w:rFonts w:ascii="Times New Roman" w:eastAsia="Times New Roman" w:hAnsi="Times New Roman" w:cs="Times New Roman"/>
                <w:b/>
                <w:color w:val="000000" w:themeColor="text1"/>
                <w:sz w:val="24"/>
                <w:szCs w:val="24"/>
                <w:lang w:val="ro-RO" w:eastAsia="en-GB"/>
              </w:rPr>
              <w:t>Art. 85(2)(</w:t>
            </w:r>
            <w:proofErr w:type="spellStart"/>
            <w:r w:rsidRPr="00741E7F">
              <w:rPr>
                <w:rFonts w:ascii="Times New Roman" w:eastAsia="Times New Roman" w:hAnsi="Times New Roman" w:cs="Times New Roman"/>
                <w:b/>
                <w:color w:val="000000" w:themeColor="text1"/>
                <w:sz w:val="24"/>
                <w:szCs w:val="24"/>
                <w:lang w:val="ro-RO" w:eastAsia="en-GB"/>
              </w:rPr>
              <w:t>aa</w:t>
            </w:r>
            <w:proofErr w:type="spellEnd"/>
            <w:r w:rsidRPr="00741E7F">
              <w:rPr>
                <w:rFonts w:ascii="Times New Roman" w:eastAsia="Times New Roman" w:hAnsi="Times New Roman" w:cs="Times New Roman"/>
                <w:b/>
                <w:color w:val="000000" w:themeColor="text1"/>
                <w:sz w:val="24"/>
                <w:szCs w:val="24"/>
                <w:lang w:val="ro-RO" w:eastAsia="en-GB"/>
              </w:rPr>
              <w:t>)</w:t>
            </w:r>
          </w:p>
        </w:tc>
        <w:tc>
          <w:tcPr>
            <w:tcW w:w="564" w:type="pct"/>
          </w:tcPr>
          <w:p w14:paraId="3600C4F0" w14:textId="77777777" w:rsidR="00741E7F" w:rsidRPr="00741E7F" w:rsidRDefault="00741E7F" w:rsidP="00741E7F">
            <w:pPr>
              <w:spacing w:before="20" w:after="20" w:line="240" w:lineRule="auto"/>
              <w:jc w:val="center"/>
              <w:rPr>
                <w:rFonts w:ascii="Times New Roman" w:eastAsia="Times New Roman" w:hAnsi="Times New Roman" w:cs="Times New Roman"/>
                <w:b/>
                <w:color w:val="000000" w:themeColor="text1"/>
                <w:sz w:val="24"/>
                <w:szCs w:val="24"/>
                <w:lang w:val="ro-RO" w:eastAsia="en-GB"/>
              </w:rPr>
            </w:pPr>
            <w:r w:rsidRPr="00741E7F">
              <w:rPr>
                <w:rFonts w:ascii="Times New Roman" w:eastAsia="Times New Roman" w:hAnsi="Times New Roman" w:cs="Times New Roman"/>
                <w:b/>
                <w:color w:val="000000" w:themeColor="text1"/>
                <w:sz w:val="24"/>
                <w:szCs w:val="24"/>
                <w:lang w:val="ro-RO" w:eastAsia="en-GB"/>
              </w:rPr>
              <w:t>85%</w:t>
            </w:r>
          </w:p>
        </w:tc>
        <w:tc>
          <w:tcPr>
            <w:tcW w:w="564" w:type="pct"/>
            <w:shd w:val="clear" w:color="auto" w:fill="auto"/>
          </w:tcPr>
          <w:p w14:paraId="568FF4D7" w14:textId="77777777" w:rsidR="00741E7F" w:rsidRPr="00741E7F" w:rsidRDefault="00741E7F" w:rsidP="00741E7F">
            <w:pPr>
              <w:spacing w:before="20" w:after="20" w:line="240" w:lineRule="auto"/>
              <w:jc w:val="center"/>
              <w:rPr>
                <w:rFonts w:ascii="Times New Roman" w:eastAsia="Times New Roman" w:hAnsi="Times New Roman" w:cs="Times New Roman"/>
                <w:b/>
                <w:color w:val="000000" w:themeColor="text1"/>
                <w:sz w:val="24"/>
                <w:szCs w:val="24"/>
                <w:lang w:val="ro-RO" w:eastAsia="en-GB"/>
              </w:rPr>
            </w:pPr>
            <w:r w:rsidRPr="00741E7F">
              <w:rPr>
                <w:rFonts w:ascii="Times New Roman" w:eastAsia="Times New Roman" w:hAnsi="Times New Roman" w:cs="Times New Roman"/>
                <w:b/>
                <w:color w:val="000000" w:themeColor="text1"/>
                <w:sz w:val="24"/>
                <w:szCs w:val="24"/>
                <w:lang w:val="ro-RO" w:eastAsia="en-GB"/>
              </w:rPr>
              <w:t>20%</w:t>
            </w:r>
          </w:p>
        </w:tc>
        <w:tc>
          <w:tcPr>
            <w:tcW w:w="561" w:type="pct"/>
            <w:shd w:val="clear" w:color="auto" w:fill="auto"/>
          </w:tcPr>
          <w:p w14:paraId="6BB0CB26" w14:textId="77777777" w:rsidR="00741E7F" w:rsidRPr="00741E7F" w:rsidRDefault="00741E7F" w:rsidP="00741E7F">
            <w:pPr>
              <w:spacing w:before="20" w:after="20" w:line="240" w:lineRule="auto"/>
              <w:jc w:val="center"/>
              <w:rPr>
                <w:rFonts w:ascii="Times New Roman" w:eastAsia="Times New Roman" w:hAnsi="Times New Roman" w:cs="Times New Roman"/>
                <w:b/>
                <w:color w:val="000000" w:themeColor="text1"/>
                <w:sz w:val="24"/>
                <w:szCs w:val="24"/>
                <w:lang w:val="ro-RO" w:eastAsia="en-GB"/>
              </w:rPr>
            </w:pPr>
            <w:r w:rsidRPr="00741E7F">
              <w:rPr>
                <w:rFonts w:ascii="Times New Roman" w:eastAsia="Times New Roman" w:hAnsi="Times New Roman" w:cs="Times New Roman"/>
                <w:b/>
                <w:color w:val="000000" w:themeColor="text1"/>
                <w:sz w:val="24"/>
                <w:szCs w:val="24"/>
                <w:lang w:val="ro-RO" w:eastAsia="en-GB"/>
              </w:rPr>
              <w:t>85%</w:t>
            </w:r>
          </w:p>
        </w:tc>
      </w:tr>
      <w:tr w:rsidR="00741E7F" w:rsidRPr="00741E7F" w14:paraId="0A4B38F7" w14:textId="77777777" w:rsidTr="00094512">
        <w:tc>
          <w:tcPr>
            <w:tcW w:w="593" w:type="pct"/>
          </w:tcPr>
          <w:p w14:paraId="3B4C2104" w14:textId="77777777" w:rsidR="00741E7F" w:rsidRPr="00741E7F" w:rsidRDefault="00741E7F" w:rsidP="00741E7F">
            <w:pPr>
              <w:spacing w:before="20" w:after="20" w:line="240" w:lineRule="auto"/>
              <w:jc w:val="center"/>
              <w:rPr>
                <w:rFonts w:ascii="Times New Roman" w:eastAsia="Times New Roman" w:hAnsi="Times New Roman" w:cs="Times New Roman"/>
                <w:color w:val="000000" w:themeColor="text1"/>
                <w:sz w:val="24"/>
                <w:szCs w:val="24"/>
                <w:lang w:val="ro-RO" w:eastAsia="en-GB"/>
              </w:rPr>
            </w:pPr>
            <w:r w:rsidRPr="00741E7F">
              <w:rPr>
                <w:rFonts w:ascii="Times New Roman" w:eastAsia="Times New Roman" w:hAnsi="Times New Roman" w:cs="Times New Roman"/>
                <w:color w:val="000000" w:themeColor="text1"/>
                <w:sz w:val="24"/>
                <w:szCs w:val="24"/>
                <w:lang w:val="ro-RO" w:eastAsia="en-GB"/>
              </w:rPr>
              <w:sym w:font="Wingdings" w:char="F0A8"/>
            </w:r>
          </w:p>
          <w:p w14:paraId="729B62A7" w14:textId="77777777" w:rsidR="00741E7F" w:rsidRPr="00741E7F" w:rsidRDefault="00741E7F" w:rsidP="00741E7F">
            <w:pPr>
              <w:spacing w:before="20" w:after="20" w:line="240" w:lineRule="auto"/>
              <w:jc w:val="center"/>
              <w:rPr>
                <w:rFonts w:ascii="Times New Roman" w:eastAsia="Times New Roman" w:hAnsi="Times New Roman" w:cs="Times New Roman"/>
                <w:color w:val="000000" w:themeColor="text1"/>
                <w:sz w:val="24"/>
                <w:szCs w:val="24"/>
                <w:lang w:val="ro-RO" w:eastAsia="en-GB"/>
              </w:rPr>
            </w:pPr>
          </w:p>
        </w:tc>
        <w:tc>
          <w:tcPr>
            <w:tcW w:w="2080" w:type="pct"/>
            <w:shd w:val="clear" w:color="auto" w:fill="auto"/>
          </w:tcPr>
          <w:p w14:paraId="4E249674" w14:textId="77777777" w:rsidR="00741E7F" w:rsidRPr="00741E7F" w:rsidRDefault="00741E7F" w:rsidP="00741E7F">
            <w:pPr>
              <w:spacing w:before="20" w:after="20" w:line="240" w:lineRule="auto"/>
              <w:jc w:val="both"/>
              <w:rPr>
                <w:rFonts w:ascii="Times New Roman" w:eastAsia="Times New Roman" w:hAnsi="Times New Roman" w:cs="Times New Roman"/>
                <w:color w:val="000000" w:themeColor="text1"/>
                <w:sz w:val="24"/>
                <w:szCs w:val="24"/>
                <w:lang w:val="ro-RO" w:eastAsia="en-GB"/>
              </w:rPr>
            </w:pPr>
            <w:r w:rsidRPr="00741E7F">
              <w:rPr>
                <w:rFonts w:ascii="Times New Roman" w:eastAsia="Times New Roman" w:hAnsi="Times New Roman" w:cs="Times New Roman"/>
                <w:color w:val="000000" w:themeColor="text1"/>
                <w:sz w:val="24"/>
                <w:szCs w:val="24"/>
                <w:lang w:val="ro-RO" w:eastAsia="en-GB"/>
              </w:rPr>
              <w:t xml:space="preserve">Regiuni </w:t>
            </w:r>
            <w:proofErr w:type="spellStart"/>
            <w:r w:rsidRPr="00741E7F">
              <w:rPr>
                <w:rFonts w:ascii="Times New Roman" w:eastAsia="Times New Roman" w:hAnsi="Times New Roman" w:cs="Times New Roman"/>
                <w:color w:val="000000" w:themeColor="text1"/>
                <w:sz w:val="24"/>
                <w:szCs w:val="24"/>
                <w:lang w:val="ro-RO" w:eastAsia="en-GB"/>
              </w:rPr>
              <w:t>ultraperiferice</w:t>
            </w:r>
            <w:proofErr w:type="spellEnd"/>
            <w:r w:rsidRPr="00741E7F">
              <w:rPr>
                <w:rFonts w:ascii="Times New Roman" w:eastAsia="Times New Roman" w:hAnsi="Times New Roman" w:cs="Times New Roman"/>
                <w:color w:val="000000" w:themeColor="text1"/>
                <w:sz w:val="24"/>
                <w:szCs w:val="24"/>
                <w:lang w:val="ro-RO" w:eastAsia="en-GB"/>
              </w:rPr>
              <w:t xml:space="preserve"> și insulele mici din Marea Egee astfel</w:t>
            </w:r>
            <w:r w:rsidRPr="00741E7F">
              <w:rPr>
                <w:rFonts w:ascii="Times New Roman" w:eastAsia="Times New Roman" w:hAnsi="Times New Roman" w:cs="Times New Roman"/>
                <w:bCs/>
                <w:iCs/>
                <w:color w:val="000000" w:themeColor="text1"/>
                <w:sz w:val="24"/>
                <w:szCs w:val="24"/>
                <w:lang w:val="ro-RO" w:eastAsia="en-GB"/>
              </w:rPr>
              <w:t xml:space="preserve"> cum sunt definite la articolul 1 alineatul (2) din Regulamentul (UE) nr. 229/2013</w:t>
            </w:r>
          </w:p>
        </w:tc>
        <w:tc>
          <w:tcPr>
            <w:tcW w:w="638" w:type="pct"/>
            <w:shd w:val="clear" w:color="auto" w:fill="auto"/>
          </w:tcPr>
          <w:p w14:paraId="6CACCEA8" w14:textId="77777777" w:rsidR="00741E7F" w:rsidRPr="00741E7F" w:rsidRDefault="00741E7F" w:rsidP="00741E7F">
            <w:pPr>
              <w:spacing w:before="20" w:after="20" w:line="240" w:lineRule="auto"/>
              <w:jc w:val="both"/>
              <w:rPr>
                <w:rFonts w:ascii="Times New Roman" w:eastAsia="Times New Roman" w:hAnsi="Times New Roman" w:cs="Times New Roman"/>
                <w:color w:val="000000" w:themeColor="text1"/>
                <w:sz w:val="24"/>
                <w:szCs w:val="24"/>
                <w:lang w:val="ro-RO" w:eastAsia="en-GB"/>
              </w:rPr>
            </w:pPr>
            <w:r w:rsidRPr="00741E7F">
              <w:rPr>
                <w:rFonts w:ascii="Times New Roman" w:eastAsia="Times New Roman" w:hAnsi="Times New Roman" w:cs="Times New Roman"/>
                <w:color w:val="000000" w:themeColor="text1"/>
                <w:sz w:val="24"/>
                <w:szCs w:val="24"/>
                <w:lang w:val="ro-RO" w:eastAsia="en-GB"/>
              </w:rPr>
              <w:t>Art. 85(2)(a)</w:t>
            </w:r>
          </w:p>
        </w:tc>
        <w:tc>
          <w:tcPr>
            <w:tcW w:w="564" w:type="pct"/>
          </w:tcPr>
          <w:p w14:paraId="3C810029" w14:textId="77777777" w:rsidR="00741E7F" w:rsidRPr="00741E7F" w:rsidRDefault="00741E7F" w:rsidP="00741E7F">
            <w:pPr>
              <w:spacing w:before="20" w:after="20" w:line="240" w:lineRule="auto"/>
              <w:jc w:val="center"/>
              <w:rPr>
                <w:rFonts w:ascii="Times New Roman" w:eastAsia="Times New Roman" w:hAnsi="Times New Roman" w:cs="Times New Roman"/>
                <w:color w:val="000000" w:themeColor="text1"/>
                <w:sz w:val="24"/>
                <w:szCs w:val="24"/>
                <w:lang w:val="ro-RO" w:eastAsia="en-GB"/>
              </w:rPr>
            </w:pPr>
          </w:p>
          <w:p w14:paraId="3BF00BEC" w14:textId="77777777" w:rsidR="00741E7F" w:rsidRPr="00741E7F" w:rsidRDefault="00741E7F" w:rsidP="00741E7F">
            <w:pPr>
              <w:spacing w:before="20" w:after="20" w:line="240" w:lineRule="auto"/>
              <w:jc w:val="center"/>
              <w:rPr>
                <w:rFonts w:ascii="Times New Roman" w:eastAsia="Times New Roman" w:hAnsi="Times New Roman" w:cs="Times New Roman"/>
                <w:color w:val="000000" w:themeColor="text1"/>
                <w:sz w:val="24"/>
                <w:szCs w:val="24"/>
                <w:lang w:val="ro-RO" w:eastAsia="en-GB"/>
              </w:rPr>
            </w:pPr>
          </w:p>
        </w:tc>
        <w:tc>
          <w:tcPr>
            <w:tcW w:w="564" w:type="pct"/>
            <w:shd w:val="clear" w:color="auto" w:fill="auto"/>
          </w:tcPr>
          <w:p w14:paraId="03062D36" w14:textId="77777777" w:rsidR="00741E7F" w:rsidRPr="00741E7F" w:rsidRDefault="00741E7F" w:rsidP="00741E7F">
            <w:pPr>
              <w:spacing w:before="20" w:after="20" w:line="240" w:lineRule="auto"/>
              <w:jc w:val="center"/>
              <w:rPr>
                <w:rFonts w:ascii="Times New Roman" w:eastAsia="Times New Roman" w:hAnsi="Times New Roman" w:cs="Times New Roman"/>
                <w:color w:val="000000" w:themeColor="text1"/>
                <w:sz w:val="24"/>
                <w:szCs w:val="24"/>
                <w:lang w:val="ro-RO" w:eastAsia="en-GB"/>
              </w:rPr>
            </w:pPr>
            <w:r w:rsidRPr="00741E7F">
              <w:rPr>
                <w:rFonts w:ascii="Times New Roman" w:eastAsia="Times New Roman" w:hAnsi="Times New Roman" w:cs="Times New Roman"/>
                <w:color w:val="000000" w:themeColor="text1"/>
                <w:sz w:val="24"/>
                <w:szCs w:val="24"/>
                <w:lang w:val="ro-RO" w:eastAsia="en-GB"/>
              </w:rPr>
              <w:t>20%</w:t>
            </w:r>
          </w:p>
        </w:tc>
        <w:tc>
          <w:tcPr>
            <w:tcW w:w="561" w:type="pct"/>
            <w:shd w:val="clear" w:color="auto" w:fill="auto"/>
          </w:tcPr>
          <w:p w14:paraId="1F01273E" w14:textId="77777777" w:rsidR="00741E7F" w:rsidRPr="00741E7F" w:rsidRDefault="00741E7F" w:rsidP="00741E7F">
            <w:pPr>
              <w:spacing w:before="20" w:after="20" w:line="240" w:lineRule="auto"/>
              <w:jc w:val="center"/>
              <w:rPr>
                <w:rFonts w:ascii="Times New Roman" w:eastAsia="Times New Roman" w:hAnsi="Times New Roman" w:cs="Times New Roman"/>
                <w:color w:val="000000" w:themeColor="text1"/>
                <w:sz w:val="24"/>
                <w:szCs w:val="24"/>
                <w:lang w:val="ro-RO" w:eastAsia="en-GB"/>
              </w:rPr>
            </w:pPr>
            <w:r w:rsidRPr="00741E7F">
              <w:rPr>
                <w:rFonts w:ascii="Times New Roman" w:eastAsia="Times New Roman" w:hAnsi="Times New Roman" w:cs="Times New Roman"/>
                <w:color w:val="000000" w:themeColor="text1"/>
                <w:sz w:val="24"/>
                <w:szCs w:val="24"/>
                <w:lang w:val="ro-RO" w:eastAsia="en-GB"/>
              </w:rPr>
              <w:t>80%</w:t>
            </w:r>
          </w:p>
        </w:tc>
      </w:tr>
      <w:tr w:rsidR="00741E7F" w:rsidRPr="00741E7F" w14:paraId="663308B1" w14:textId="77777777" w:rsidTr="00094512">
        <w:tc>
          <w:tcPr>
            <w:tcW w:w="593" w:type="pct"/>
            <w:tcBorders>
              <w:top w:val="single" w:sz="4" w:space="0" w:color="auto"/>
              <w:left w:val="single" w:sz="4" w:space="0" w:color="auto"/>
              <w:bottom w:val="single" w:sz="4" w:space="0" w:color="auto"/>
              <w:right w:val="single" w:sz="4" w:space="0" w:color="auto"/>
            </w:tcBorders>
          </w:tcPr>
          <w:p w14:paraId="02D51222" w14:textId="77777777" w:rsidR="00741E7F" w:rsidRPr="00741E7F" w:rsidRDefault="00741E7F" w:rsidP="00741E7F">
            <w:pPr>
              <w:spacing w:before="20" w:after="20" w:line="240" w:lineRule="auto"/>
              <w:jc w:val="center"/>
              <w:rPr>
                <w:rFonts w:ascii="Times New Roman" w:eastAsia="Times New Roman" w:hAnsi="Times New Roman" w:cs="Times New Roman"/>
                <w:color w:val="000000" w:themeColor="text1"/>
                <w:sz w:val="24"/>
                <w:szCs w:val="24"/>
                <w:lang w:val="ro-RO" w:eastAsia="en-GB"/>
              </w:rPr>
            </w:pPr>
            <w:r w:rsidRPr="00741E7F">
              <w:rPr>
                <w:rFonts w:ascii="Times New Roman" w:eastAsia="Times New Roman" w:hAnsi="Times New Roman" w:cs="Times New Roman"/>
                <w:color w:val="000000" w:themeColor="text1"/>
                <w:sz w:val="24"/>
                <w:szCs w:val="24"/>
                <w:lang w:val="ro-RO" w:eastAsia="en-GB"/>
              </w:rPr>
              <w:sym w:font="Wingdings" w:char="F0A8"/>
            </w:r>
          </w:p>
        </w:tc>
        <w:tc>
          <w:tcPr>
            <w:tcW w:w="2080" w:type="pct"/>
            <w:tcBorders>
              <w:top w:val="single" w:sz="4" w:space="0" w:color="auto"/>
              <w:left w:val="single" w:sz="4" w:space="0" w:color="auto"/>
              <w:bottom w:val="single" w:sz="4" w:space="0" w:color="auto"/>
              <w:right w:val="single" w:sz="4" w:space="0" w:color="auto"/>
            </w:tcBorders>
            <w:shd w:val="clear" w:color="auto" w:fill="auto"/>
          </w:tcPr>
          <w:p w14:paraId="432550E2" w14:textId="77777777" w:rsidR="00741E7F" w:rsidRPr="00741E7F" w:rsidRDefault="00741E7F" w:rsidP="00741E7F">
            <w:pPr>
              <w:spacing w:before="20" w:after="20" w:line="240" w:lineRule="auto"/>
              <w:jc w:val="both"/>
              <w:rPr>
                <w:rFonts w:ascii="Times New Roman" w:eastAsia="Times New Roman" w:hAnsi="Times New Roman" w:cs="Times New Roman"/>
                <w:color w:val="000000" w:themeColor="text1"/>
                <w:sz w:val="24"/>
                <w:szCs w:val="24"/>
                <w:lang w:val="ro-RO" w:eastAsia="en-GB"/>
              </w:rPr>
            </w:pPr>
            <w:r w:rsidRPr="00741E7F">
              <w:rPr>
                <w:rFonts w:ascii="Times New Roman" w:eastAsia="Times New Roman" w:hAnsi="Times New Roman" w:cs="Times New Roman"/>
                <w:color w:val="000000" w:themeColor="text1"/>
                <w:sz w:val="24"/>
                <w:szCs w:val="24"/>
                <w:lang w:val="ro-RO" w:eastAsia="en-GB"/>
              </w:rPr>
              <w:t>Regiunile de tranziție</w:t>
            </w: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099CC03B" w14:textId="77777777" w:rsidR="00741E7F" w:rsidRPr="00741E7F" w:rsidRDefault="00741E7F" w:rsidP="00741E7F">
            <w:pPr>
              <w:spacing w:before="20" w:after="20" w:line="240" w:lineRule="auto"/>
              <w:jc w:val="both"/>
              <w:rPr>
                <w:rFonts w:ascii="Times New Roman" w:eastAsia="Times New Roman" w:hAnsi="Times New Roman" w:cs="Times New Roman"/>
                <w:color w:val="000000" w:themeColor="text1"/>
                <w:sz w:val="24"/>
                <w:szCs w:val="24"/>
                <w:lang w:val="ro-RO" w:eastAsia="en-GB"/>
              </w:rPr>
            </w:pPr>
            <w:r w:rsidRPr="00741E7F">
              <w:rPr>
                <w:rFonts w:ascii="Times New Roman" w:eastAsia="Times New Roman" w:hAnsi="Times New Roman" w:cs="Times New Roman"/>
                <w:color w:val="000000" w:themeColor="text1"/>
                <w:sz w:val="24"/>
                <w:szCs w:val="24"/>
                <w:lang w:val="ro-RO" w:eastAsia="en-GB"/>
              </w:rPr>
              <w:t>Art. 85(2)(ba)</w:t>
            </w:r>
          </w:p>
        </w:tc>
        <w:tc>
          <w:tcPr>
            <w:tcW w:w="564" w:type="pct"/>
            <w:tcBorders>
              <w:top w:val="single" w:sz="4" w:space="0" w:color="auto"/>
              <w:left w:val="single" w:sz="4" w:space="0" w:color="auto"/>
              <w:bottom w:val="single" w:sz="4" w:space="0" w:color="auto"/>
              <w:right w:val="single" w:sz="4" w:space="0" w:color="auto"/>
            </w:tcBorders>
          </w:tcPr>
          <w:p w14:paraId="5D873E8B" w14:textId="77777777" w:rsidR="00741E7F" w:rsidRPr="00741E7F" w:rsidRDefault="00741E7F" w:rsidP="00741E7F">
            <w:pPr>
              <w:spacing w:before="20" w:after="20" w:line="240" w:lineRule="auto"/>
              <w:jc w:val="center"/>
              <w:rPr>
                <w:rFonts w:ascii="Times New Roman" w:eastAsia="Times New Roman" w:hAnsi="Times New Roman" w:cs="Times New Roman"/>
                <w:color w:val="000000" w:themeColor="text1"/>
                <w:sz w:val="24"/>
                <w:szCs w:val="24"/>
                <w:lang w:val="ro-RO" w:eastAsia="en-GB"/>
              </w:rPr>
            </w:pPr>
          </w:p>
        </w:tc>
        <w:tc>
          <w:tcPr>
            <w:tcW w:w="564" w:type="pct"/>
            <w:tcBorders>
              <w:top w:val="single" w:sz="4" w:space="0" w:color="auto"/>
              <w:left w:val="single" w:sz="4" w:space="0" w:color="auto"/>
              <w:bottom w:val="single" w:sz="4" w:space="0" w:color="auto"/>
              <w:right w:val="single" w:sz="4" w:space="0" w:color="auto"/>
            </w:tcBorders>
            <w:shd w:val="clear" w:color="auto" w:fill="auto"/>
          </w:tcPr>
          <w:p w14:paraId="287753A8" w14:textId="77777777" w:rsidR="00741E7F" w:rsidRPr="00741E7F" w:rsidRDefault="00741E7F" w:rsidP="00741E7F">
            <w:pPr>
              <w:spacing w:before="20" w:after="20" w:line="240" w:lineRule="auto"/>
              <w:jc w:val="center"/>
              <w:rPr>
                <w:rFonts w:ascii="Times New Roman" w:eastAsia="Times New Roman" w:hAnsi="Times New Roman" w:cs="Times New Roman"/>
                <w:color w:val="000000" w:themeColor="text1"/>
                <w:sz w:val="24"/>
                <w:szCs w:val="24"/>
                <w:lang w:val="ro-RO" w:eastAsia="en-GB"/>
              </w:rPr>
            </w:pPr>
            <w:r w:rsidRPr="00741E7F">
              <w:rPr>
                <w:rFonts w:ascii="Times New Roman" w:eastAsia="Times New Roman" w:hAnsi="Times New Roman" w:cs="Times New Roman"/>
                <w:color w:val="000000" w:themeColor="text1"/>
                <w:sz w:val="24"/>
                <w:szCs w:val="24"/>
                <w:lang w:val="ro-RO" w:eastAsia="en-GB"/>
              </w:rPr>
              <w:t>20%</w:t>
            </w:r>
          </w:p>
        </w:tc>
        <w:tc>
          <w:tcPr>
            <w:tcW w:w="561" w:type="pct"/>
            <w:tcBorders>
              <w:top w:val="single" w:sz="4" w:space="0" w:color="auto"/>
              <w:left w:val="single" w:sz="4" w:space="0" w:color="auto"/>
              <w:bottom w:val="single" w:sz="4" w:space="0" w:color="auto"/>
              <w:right w:val="single" w:sz="4" w:space="0" w:color="auto"/>
            </w:tcBorders>
            <w:shd w:val="clear" w:color="auto" w:fill="auto"/>
          </w:tcPr>
          <w:p w14:paraId="04D122DC" w14:textId="77777777" w:rsidR="00741E7F" w:rsidRPr="00741E7F" w:rsidRDefault="00741E7F" w:rsidP="00741E7F">
            <w:pPr>
              <w:spacing w:before="20" w:after="20" w:line="240" w:lineRule="auto"/>
              <w:jc w:val="center"/>
              <w:rPr>
                <w:rFonts w:ascii="Times New Roman" w:eastAsia="Times New Roman" w:hAnsi="Times New Roman" w:cs="Times New Roman"/>
                <w:color w:val="000000" w:themeColor="text1"/>
                <w:sz w:val="24"/>
                <w:szCs w:val="24"/>
                <w:lang w:val="ro-RO" w:eastAsia="en-GB"/>
              </w:rPr>
            </w:pPr>
            <w:r w:rsidRPr="00741E7F">
              <w:rPr>
                <w:rFonts w:ascii="Times New Roman" w:eastAsia="Times New Roman" w:hAnsi="Times New Roman" w:cs="Times New Roman"/>
                <w:color w:val="000000" w:themeColor="text1"/>
                <w:sz w:val="24"/>
                <w:szCs w:val="24"/>
                <w:lang w:val="ro-RO" w:eastAsia="en-GB"/>
              </w:rPr>
              <w:t>60%</w:t>
            </w:r>
          </w:p>
        </w:tc>
      </w:tr>
      <w:tr w:rsidR="00741E7F" w:rsidRPr="00741E7F" w14:paraId="58C23B6E" w14:textId="77777777" w:rsidTr="00094512">
        <w:tc>
          <w:tcPr>
            <w:tcW w:w="593" w:type="pct"/>
            <w:tcBorders>
              <w:top w:val="single" w:sz="4" w:space="0" w:color="auto"/>
              <w:left w:val="single" w:sz="4" w:space="0" w:color="auto"/>
              <w:bottom w:val="single" w:sz="12" w:space="0" w:color="auto"/>
              <w:right w:val="single" w:sz="4" w:space="0" w:color="auto"/>
            </w:tcBorders>
          </w:tcPr>
          <w:p w14:paraId="4EE16609" w14:textId="77777777" w:rsidR="00741E7F" w:rsidRPr="00741E7F" w:rsidRDefault="00741E7F" w:rsidP="00741E7F">
            <w:pPr>
              <w:spacing w:before="20" w:after="20" w:line="240" w:lineRule="auto"/>
              <w:jc w:val="center"/>
              <w:rPr>
                <w:rFonts w:ascii="Times New Roman" w:eastAsia="Times New Roman" w:hAnsi="Times New Roman" w:cs="Times New Roman"/>
                <w:color w:val="000000" w:themeColor="text1"/>
                <w:sz w:val="24"/>
                <w:szCs w:val="24"/>
                <w:lang w:val="ro-RO" w:eastAsia="en-GB"/>
              </w:rPr>
            </w:pPr>
            <w:r w:rsidRPr="00741E7F">
              <w:rPr>
                <w:rFonts w:ascii="Times New Roman" w:eastAsia="Times New Roman" w:hAnsi="Times New Roman" w:cs="Times New Roman"/>
                <w:color w:val="000000" w:themeColor="text1"/>
                <w:sz w:val="24"/>
                <w:szCs w:val="24"/>
                <w:lang w:val="ro-RO" w:eastAsia="en-GB"/>
              </w:rPr>
              <w:t>x</w:t>
            </w:r>
          </w:p>
        </w:tc>
        <w:tc>
          <w:tcPr>
            <w:tcW w:w="2080" w:type="pct"/>
            <w:tcBorders>
              <w:top w:val="single" w:sz="4" w:space="0" w:color="auto"/>
              <w:left w:val="single" w:sz="4" w:space="0" w:color="auto"/>
              <w:bottom w:val="single" w:sz="12" w:space="0" w:color="auto"/>
              <w:right w:val="single" w:sz="4" w:space="0" w:color="auto"/>
            </w:tcBorders>
            <w:shd w:val="clear" w:color="auto" w:fill="auto"/>
          </w:tcPr>
          <w:p w14:paraId="38144B26" w14:textId="77777777" w:rsidR="00741E7F" w:rsidRPr="00741E7F" w:rsidRDefault="00741E7F" w:rsidP="00741E7F">
            <w:pPr>
              <w:spacing w:before="20" w:after="20" w:line="240" w:lineRule="auto"/>
              <w:jc w:val="both"/>
              <w:rPr>
                <w:rFonts w:ascii="Times New Roman" w:eastAsia="Times New Roman" w:hAnsi="Times New Roman" w:cs="Times New Roman"/>
                <w:b/>
                <w:color w:val="000000" w:themeColor="text1"/>
                <w:sz w:val="24"/>
                <w:szCs w:val="24"/>
                <w:lang w:val="ro-RO" w:eastAsia="en-GB"/>
              </w:rPr>
            </w:pPr>
            <w:r w:rsidRPr="00741E7F">
              <w:rPr>
                <w:rFonts w:ascii="Times New Roman" w:eastAsia="Times New Roman" w:hAnsi="Times New Roman" w:cs="Times New Roman"/>
                <w:b/>
                <w:color w:val="000000" w:themeColor="text1"/>
                <w:sz w:val="24"/>
                <w:szCs w:val="24"/>
                <w:lang w:val="ro-RO" w:eastAsia="en-GB"/>
              </w:rPr>
              <w:t>Alte regiuni</w:t>
            </w:r>
          </w:p>
        </w:tc>
        <w:tc>
          <w:tcPr>
            <w:tcW w:w="638" w:type="pct"/>
            <w:tcBorders>
              <w:top w:val="single" w:sz="4" w:space="0" w:color="auto"/>
              <w:left w:val="single" w:sz="4" w:space="0" w:color="auto"/>
              <w:bottom w:val="single" w:sz="12" w:space="0" w:color="auto"/>
              <w:right w:val="single" w:sz="4" w:space="0" w:color="auto"/>
            </w:tcBorders>
            <w:shd w:val="clear" w:color="auto" w:fill="auto"/>
          </w:tcPr>
          <w:p w14:paraId="7D93CF83" w14:textId="77777777" w:rsidR="00741E7F" w:rsidRPr="00741E7F" w:rsidRDefault="00741E7F" w:rsidP="00741E7F">
            <w:pPr>
              <w:spacing w:before="20" w:after="20" w:line="240" w:lineRule="auto"/>
              <w:jc w:val="both"/>
              <w:rPr>
                <w:rFonts w:ascii="Times New Roman" w:eastAsia="Times New Roman" w:hAnsi="Times New Roman" w:cs="Times New Roman"/>
                <w:b/>
                <w:color w:val="000000" w:themeColor="text1"/>
                <w:sz w:val="24"/>
                <w:szCs w:val="24"/>
                <w:lang w:val="ro-RO" w:eastAsia="en-GB"/>
              </w:rPr>
            </w:pPr>
            <w:r w:rsidRPr="00741E7F">
              <w:rPr>
                <w:rFonts w:ascii="Times New Roman" w:eastAsia="Times New Roman" w:hAnsi="Times New Roman" w:cs="Times New Roman"/>
                <w:b/>
                <w:color w:val="000000" w:themeColor="text1"/>
                <w:sz w:val="24"/>
                <w:szCs w:val="24"/>
                <w:lang w:val="ro-RO" w:eastAsia="en-GB"/>
              </w:rPr>
              <w:t>Art. 85(2)(d)</w:t>
            </w:r>
          </w:p>
        </w:tc>
        <w:tc>
          <w:tcPr>
            <w:tcW w:w="564" w:type="pct"/>
            <w:tcBorders>
              <w:top w:val="single" w:sz="4" w:space="0" w:color="auto"/>
              <w:left w:val="single" w:sz="4" w:space="0" w:color="auto"/>
              <w:bottom w:val="single" w:sz="12" w:space="0" w:color="auto"/>
              <w:right w:val="single" w:sz="4" w:space="0" w:color="auto"/>
            </w:tcBorders>
          </w:tcPr>
          <w:p w14:paraId="2A8CC535" w14:textId="77777777" w:rsidR="00741E7F" w:rsidRPr="00741E7F" w:rsidRDefault="00741E7F" w:rsidP="00741E7F">
            <w:pPr>
              <w:spacing w:before="20" w:after="20" w:line="240" w:lineRule="auto"/>
              <w:jc w:val="center"/>
              <w:rPr>
                <w:rFonts w:ascii="Times New Roman" w:eastAsia="Times New Roman" w:hAnsi="Times New Roman" w:cs="Times New Roman"/>
                <w:b/>
                <w:color w:val="000000" w:themeColor="text1"/>
                <w:sz w:val="24"/>
                <w:szCs w:val="24"/>
                <w:lang w:val="ro-RO" w:eastAsia="en-GB"/>
              </w:rPr>
            </w:pPr>
            <w:r w:rsidRPr="00741E7F">
              <w:rPr>
                <w:rFonts w:ascii="Times New Roman" w:eastAsia="Times New Roman" w:hAnsi="Times New Roman" w:cs="Times New Roman"/>
                <w:b/>
                <w:color w:val="000000" w:themeColor="text1"/>
                <w:sz w:val="24"/>
                <w:szCs w:val="24"/>
                <w:lang w:val="ro-RO" w:eastAsia="en-GB"/>
              </w:rPr>
              <w:t>43%</w:t>
            </w:r>
          </w:p>
        </w:tc>
        <w:tc>
          <w:tcPr>
            <w:tcW w:w="564" w:type="pct"/>
            <w:tcBorders>
              <w:top w:val="single" w:sz="4" w:space="0" w:color="auto"/>
              <w:left w:val="single" w:sz="4" w:space="0" w:color="auto"/>
              <w:bottom w:val="single" w:sz="12" w:space="0" w:color="auto"/>
              <w:right w:val="single" w:sz="4" w:space="0" w:color="auto"/>
            </w:tcBorders>
            <w:shd w:val="clear" w:color="auto" w:fill="auto"/>
          </w:tcPr>
          <w:p w14:paraId="75765C64" w14:textId="77777777" w:rsidR="00741E7F" w:rsidRPr="00741E7F" w:rsidRDefault="00741E7F" w:rsidP="00741E7F">
            <w:pPr>
              <w:spacing w:before="20" w:after="20" w:line="240" w:lineRule="auto"/>
              <w:jc w:val="center"/>
              <w:rPr>
                <w:rFonts w:ascii="Times New Roman" w:eastAsia="Times New Roman" w:hAnsi="Times New Roman" w:cs="Times New Roman"/>
                <w:b/>
                <w:color w:val="000000" w:themeColor="text1"/>
                <w:sz w:val="24"/>
                <w:szCs w:val="24"/>
                <w:lang w:val="ro-RO" w:eastAsia="en-GB"/>
              </w:rPr>
            </w:pPr>
            <w:r w:rsidRPr="00741E7F">
              <w:rPr>
                <w:rFonts w:ascii="Times New Roman" w:eastAsia="Times New Roman" w:hAnsi="Times New Roman" w:cs="Times New Roman"/>
                <w:b/>
                <w:color w:val="000000" w:themeColor="text1"/>
                <w:sz w:val="24"/>
                <w:szCs w:val="24"/>
                <w:lang w:val="ro-RO" w:eastAsia="en-GB"/>
              </w:rPr>
              <w:t>20%</w:t>
            </w:r>
          </w:p>
        </w:tc>
        <w:tc>
          <w:tcPr>
            <w:tcW w:w="561" w:type="pct"/>
            <w:tcBorders>
              <w:top w:val="single" w:sz="4" w:space="0" w:color="auto"/>
              <w:left w:val="single" w:sz="4" w:space="0" w:color="auto"/>
              <w:bottom w:val="single" w:sz="12" w:space="0" w:color="auto"/>
              <w:right w:val="single" w:sz="4" w:space="0" w:color="auto"/>
            </w:tcBorders>
            <w:shd w:val="clear" w:color="auto" w:fill="auto"/>
          </w:tcPr>
          <w:p w14:paraId="58C355DF" w14:textId="77777777" w:rsidR="00741E7F" w:rsidRPr="00741E7F" w:rsidRDefault="00741E7F" w:rsidP="00741E7F">
            <w:pPr>
              <w:spacing w:before="20" w:after="20" w:line="240" w:lineRule="auto"/>
              <w:jc w:val="center"/>
              <w:rPr>
                <w:rFonts w:ascii="Times New Roman" w:eastAsia="Times New Roman" w:hAnsi="Times New Roman" w:cs="Times New Roman"/>
                <w:b/>
                <w:color w:val="000000" w:themeColor="text1"/>
                <w:sz w:val="24"/>
                <w:szCs w:val="24"/>
                <w:lang w:val="ro-RO" w:eastAsia="en-GB"/>
              </w:rPr>
            </w:pPr>
            <w:r w:rsidRPr="00741E7F">
              <w:rPr>
                <w:rFonts w:ascii="Times New Roman" w:eastAsia="Times New Roman" w:hAnsi="Times New Roman" w:cs="Times New Roman"/>
                <w:b/>
                <w:color w:val="000000" w:themeColor="text1"/>
                <w:sz w:val="24"/>
                <w:szCs w:val="24"/>
                <w:lang w:val="ro-RO" w:eastAsia="en-GB"/>
              </w:rPr>
              <w:t>43%</w:t>
            </w:r>
          </w:p>
        </w:tc>
      </w:tr>
      <w:tr w:rsidR="00741E7F" w:rsidRPr="00741E7F" w14:paraId="0761084E" w14:textId="77777777" w:rsidTr="00094512">
        <w:tc>
          <w:tcPr>
            <w:tcW w:w="593" w:type="pct"/>
            <w:tcBorders>
              <w:top w:val="single" w:sz="12" w:space="0" w:color="auto"/>
              <w:left w:val="single" w:sz="4" w:space="0" w:color="auto"/>
              <w:bottom w:val="single" w:sz="4" w:space="0" w:color="auto"/>
              <w:right w:val="single" w:sz="4" w:space="0" w:color="auto"/>
            </w:tcBorders>
          </w:tcPr>
          <w:p w14:paraId="2E6EC89F" w14:textId="77777777" w:rsidR="00741E7F" w:rsidRPr="00741E7F" w:rsidRDefault="00741E7F" w:rsidP="00741E7F">
            <w:pPr>
              <w:spacing w:before="20" w:after="20" w:line="240" w:lineRule="auto"/>
              <w:jc w:val="center"/>
              <w:rPr>
                <w:rFonts w:ascii="Times New Roman" w:eastAsia="Times New Roman" w:hAnsi="Times New Roman" w:cs="Times New Roman"/>
                <w:color w:val="000000" w:themeColor="text1"/>
                <w:sz w:val="24"/>
                <w:szCs w:val="24"/>
                <w:lang w:val="ro-RO" w:eastAsia="en-GB"/>
              </w:rPr>
            </w:pPr>
            <w:r w:rsidRPr="00741E7F">
              <w:rPr>
                <w:rFonts w:ascii="Times New Roman" w:eastAsia="Times New Roman" w:hAnsi="Times New Roman" w:cs="Times New Roman"/>
                <w:color w:val="000000" w:themeColor="text1"/>
                <w:sz w:val="24"/>
                <w:szCs w:val="24"/>
                <w:lang w:val="ro-RO" w:eastAsia="en-GB"/>
              </w:rPr>
              <w:sym w:font="Wingdings" w:char="F0A8"/>
            </w:r>
          </w:p>
        </w:tc>
        <w:tc>
          <w:tcPr>
            <w:tcW w:w="2080" w:type="pct"/>
            <w:tcBorders>
              <w:top w:val="single" w:sz="12" w:space="0" w:color="auto"/>
              <w:left w:val="single" w:sz="4" w:space="0" w:color="auto"/>
              <w:bottom w:val="single" w:sz="4" w:space="0" w:color="auto"/>
              <w:right w:val="single" w:sz="4" w:space="0" w:color="auto"/>
            </w:tcBorders>
            <w:shd w:val="clear" w:color="auto" w:fill="auto"/>
          </w:tcPr>
          <w:p w14:paraId="6B13578C" w14:textId="77777777" w:rsidR="00741E7F" w:rsidRPr="00741E7F" w:rsidRDefault="00741E7F" w:rsidP="00741E7F">
            <w:pPr>
              <w:spacing w:before="20" w:after="20" w:line="240" w:lineRule="auto"/>
              <w:jc w:val="both"/>
              <w:rPr>
                <w:rFonts w:ascii="Times New Roman" w:eastAsia="Times New Roman" w:hAnsi="Times New Roman" w:cs="Times New Roman"/>
                <w:iCs/>
                <w:color w:val="000000" w:themeColor="text1"/>
                <w:sz w:val="24"/>
                <w:szCs w:val="24"/>
                <w:lang w:val="ro-RO" w:eastAsia="en-GB"/>
              </w:rPr>
            </w:pPr>
            <w:r w:rsidRPr="00741E7F">
              <w:rPr>
                <w:rFonts w:ascii="Times New Roman" w:eastAsia="Times New Roman" w:hAnsi="Times New Roman" w:cs="Times New Roman"/>
                <w:color w:val="000000" w:themeColor="text1"/>
                <w:sz w:val="24"/>
                <w:szCs w:val="24"/>
                <w:lang w:val="ro-RO" w:eastAsia="en-GB"/>
              </w:rPr>
              <w:t>Plăți pentru constrângeri naturale sau alte constrângeri specifice anumitor zone definite în articolul 71</w:t>
            </w:r>
          </w:p>
          <w:p w14:paraId="60128341" w14:textId="77777777" w:rsidR="00741E7F" w:rsidRPr="00741E7F" w:rsidRDefault="00741E7F" w:rsidP="00741E7F">
            <w:pPr>
              <w:spacing w:before="20" w:after="20" w:line="240" w:lineRule="auto"/>
              <w:jc w:val="both"/>
              <w:rPr>
                <w:rFonts w:ascii="Times New Roman" w:eastAsia="Times New Roman" w:hAnsi="Times New Roman" w:cs="Times New Roman"/>
                <w:color w:val="000000" w:themeColor="text1"/>
                <w:sz w:val="24"/>
                <w:szCs w:val="24"/>
                <w:lang w:val="ro-RO" w:eastAsia="en-GB"/>
              </w:rPr>
            </w:pPr>
          </w:p>
        </w:tc>
        <w:tc>
          <w:tcPr>
            <w:tcW w:w="638" w:type="pct"/>
            <w:tcBorders>
              <w:top w:val="single" w:sz="12" w:space="0" w:color="auto"/>
              <w:left w:val="single" w:sz="4" w:space="0" w:color="auto"/>
              <w:bottom w:val="single" w:sz="4" w:space="0" w:color="auto"/>
              <w:right w:val="single" w:sz="4" w:space="0" w:color="auto"/>
            </w:tcBorders>
            <w:shd w:val="clear" w:color="auto" w:fill="auto"/>
          </w:tcPr>
          <w:p w14:paraId="414235F2" w14:textId="77777777" w:rsidR="00741E7F" w:rsidRPr="00741E7F" w:rsidRDefault="00741E7F" w:rsidP="00741E7F">
            <w:pPr>
              <w:spacing w:before="20" w:after="20" w:line="240" w:lineRule="auto"/>
              <w:jc w:val="both"/>
              <w:rPr>
                <w:rFonts w:ascii="Times New Roman" w:eastAsia="Times New Roman" w:hAnsi="Times New Roman" w:cs="Times New Roman"/>
                <w:color w:val="000000" w:themeColor="text1"/>
                <w:sz w:val="24"/>
                <w:szCs w:val="24"/>
                <w:lang w:val="ro-RO" w:eastAsia="en-GB"/>
              </w:rPr>
            </w:pPr>
            <w:r w:rsidRPr="00741E7F">
              <w:rPr>
                <w:rFonts w:ascii="Times New Roman" w:eastAsia="Times New Roman" w:hAnsi="Times New Roman" w:cs="Times New Roman"/>
                <w:color w:val="000000" w:themeColor="text1"/>
                <w:sz w:val="24"/>
                <w:szCs w:val="24"/>
                <w:lang w:val="ro-RO" w:eastAsia="en-GB"/>
              </w:rPr>
              <w:t>Art. 85(3)(</w:t>
            </w:r>
            <w:proofErr w:type="spellStart"/>
            <w:r w:rsidRPr="00741E7F">
              <w:rPr>
                <w:rFonts w:ascii="Times New Roman" w:eastAsia="Times New Roman" w:hAnsi="Times New Roman" w:cs="Times New Roman"/>
                <w:color w:val="000000" w:themeColor="text1"/>
                <w:sz w:val="24"/>
                <w:szCs w:val="24"/>
                <w:lang w:val="ro-RO" w:eastAsia="en-GB"/>
              </w:rPr>
              <w:t>aa</w:t>
            </w:r>
            <w:proofErr w:type="spellEnd"/>
            <w:r w:rsidRPr="00741E7F">
              <w:rPr>
                <w:rFonts w:ascii="Times New Roman" w:eastAsia="Times New Roman" w:hAnsi="Times New Roman" w:cs="Times New Roman"/>
                <w:color w:val="000000" w:themeColor="text1"/>
                <w:sz w:val="24"/>
                <w:szCs w:val="24"/>
                <w:lang w:val="ro-RO" w:eastAsia="en-GB"/>
              </w:rPr>
              <w:t>)</w:t>
            </w:r>
          </w:p>
        </w:tc>
        <w:tc>
          <w:tcPr>
            <w:tcW w:w="564" w:type="pct"/>
            <w:tcBorders>
              <w:top w:val="single" w:sz="12" w:space="0" w:color="auto"/>
              <w:left w:val="single" w:sz="4" w:space="0" w:color="auto"/>
              <w:bottom w:val="single" w:sz="4" w:space="0" w:color="auto"/>
              <w:right w:val="single" w:sz="4" w:space="0" w:color="auto"/>
            </w:tcBorders>
          </w:tcPr>
          <w:p w14:paraId="241C5CE2" w14:textId="77777777" w:rsidR="00741E7F" w:rsidRPr="00741E7F" w:rsidRDefault="00741E7F" w:rsidP="00741E7F">
            <w:pPr>
              <w:spacing w:before="20" w:after="20" w:line="240" w:lineRule="auto"/>
              <w:jc w:val="center"/>
              <w:rPr>
                <w:rFonts w:ascii="Times New Roman" w:eastAsia="Times New Roman" w:hAnsi="Times New Roman" w:cs="Times New Roman"/>
                <w:color w:val="000000" w:themeColor="text1"/>
                <w:sz w:val="24"/>
                <w:szCs w:val="24"/>
                <w:lang w:val="ro-RO" w:eastAsia="en-GB"/>
              </w:rPr>
            </w:pPr>
          </w:p>
        </w:tc>
        <w:tc>
          <w:tcPr>
            <w:tcW w:w="564" w:type="pct"/>
            <w:tcBorders>
              <w:top w:val="single" w:sz="12" w:space="0" w:color="auto"/>
              <w:left w:val="single" w:sz="4" w:space="0" w:color="auto"/>
              <w:bottom w:val="single" w:sz="4" w:space="0" w:color="auto"/>
              <w:right w:val="single" w:sz="4" w:space="0" w:color="auto"/>
            </w:tcBorders>
            <w:shd w:val="clear" w:color="auto" w:fill="auto"/>
          </w:tcPr>
          <w:p w14:paraId="6F240704" w14:textId="77777777" w:rsidR="00741E7F" w:rsidRPr="00741E7F" w:rsidRDefault="00741E7F" w:rsidP="00741E7F">
            <w:pPr>
              <w:spacing w:before="20" w:after="20" w:line="240" w:lineRule="auto"/>
              <w:jc w:val="center"/>
              <w:rPr>
                <w:rFonts w:ascii="Times New Roman" w:eastAsia="Times New Roman" w:hAnsi="Times New Roman" w:cs="Times New Roman"/>
                <w:color w:val="000000" w:themeColor="text1"/>
                <w:sz w:val="24"/>
                <w:szCs w:val="24"/>
                <w:lang w:val="ro-RO" w:eastAsia="en-GB"/>
              </w:rPr>
            </w:pPr>
            <w:r w:rsidRPr="00741E7F">
              <w:rPr>
                <w:rFonts w:ascii="Times New Roman" w:eastAsia="Times New Roman" w:hAnsi="Times New Roman" w:cs="Times New Roman"/>
                <w:color w:val="000000" w:themeColor="text1"/>
                <w:sz w:val="24"/>
                <w:szCs w:val="24"/>
                <w:lang w:val="ro-RO" w:eastAsia="en-GB"/>
              </w:rPr>
              <w:t>20%</w:t>
            </w:r>
          </w:p>
        </w:tc>
        <w:tc>
          <w:tcPr>
            <w:tcW w:w="561" w:type="pct"/>
            <w:tcBorders>
              <w:top w:val="single" w:sz="12" w:space="0" w:color="auto"/>
              <w:left w:val="single" w:sz="4" w:space="0" w:color="auto"/>
              <w:bottom w:val="single" w:sz="4" w:space="0" w:color="auto"/>
              <w:right w:val="single" w:sz="4" w:space="0" w:color="auto"/>
            </w:tcBorders>
            <w:shd w:val="clear" w:color="auto" w:fill="auto"/>
          </w:tcPr>
          <w:p w14:paraId="542E1824" w14:textId="77777777" w:rsidR="00741E7F" w:rsidRPr="00741E7F" w:rsidRDefault="00741E7F" w:rsidP="00741E7F">
            <w:pPr>
              <w:spacing w:before="20" w:after="20" w:line="240" w:lineRule="auto"/>
              <w:jc w:val="center"/>
              <w:rPr>
                <w:rFonts w:ascii="Times New Roman" w:eastAsia="Times New Roman" w:hAnsi="Times New Roman" w:cs="Times New Roman"/>
                <w:color w:val="000000" w:themeColor="text1"/>
                <w:sz w:val="24"/>
                <w:szCs w:val="24"/>
                <w:lang w:val="ro-RO" w:eastAsia="en-GB"/>
              </w:rPr>
            </w:pPr>
            <w:r w:rsidRPr="00741E7F">
              <w:rPr>
                <w:rFonts w:ascii="Times New Roman" w:eastAsia="Times New Roman" w:hAnsi="Times New Roman" w:cs="Times New Roman"/>
                <w:color w:val="000000" w:themeColor="text1"/>
                <w:sz w:val="24"/>
                <w:szCs w:val="24"/>
                <w:lang w:val="ro-RO" w:eastAsia="en-GB"/>
              </w:rPr>
              <w:t>65%</w:t>
            </w:r>
          </w:p>
        </w:tc>
      </w:tr>
      <w:tr w:rsidR="00741E7F" w:rsidRPr="00741E7F" w14:paraId="7FCBA9D8" w14:textId="77777777" w:rsidTr="00094512">
        <w:tc>
          <w:tcPr>
            <w:tcW w:w="593" w:type="pct"/>
            <w:tcBorders>
              <w:top w:val="single" w:sz="4" w:space="0" w:color="auto"/>
              <w:left w:val="single" w:sz="4" w:space="0" w:color="auto"/>
              <w:bottom w:val="single" w:sz="4" w:space="0" w:color="auto"/>
              <w:right w:val="single" w:sz="4" w:space="0" w:color="auto"/>
            </w:tcBorders>
          </w:tcPr>
          <w:p w14:paraId="3088490A" w14:textId="77777777" w:rsidR="00741E7F" w:rsidRPr="00741E7F" w:rsidRDefault="00741E7F" w:rsidP="00741E7F">
            <w:pPr>
              <w:spacing w:before="20" w:after="20" w:line="240" w:lineRule="auto"/>
              <w:jc w:val="center"/>
              <w:rPr>
                <w:rFonts w:ascii="Times New Roman" w:eastAsia="Times New Roman" w:hAnsi="Times New Roman" w:cs="Times New Roman"/>
                <w:color w:val="000000" w:themeColor="text1"/>
                <w:sz w:val="24"/>
                <w:szCs w:val="24"/>
                <w:lang w:val="ro-RO" w:eastAsia="en-GB"/>
              </w:rPr>
            </w:pPr>
            <w:r w:rsidRPr="00741E7F">
              <w:rPr>
                <w:rFonts w:ascii="Times New Roman" w:eastAsia="Times New Roman" w:hAnsi="Times New Roman" w:cs="Times New Roman"/>
                <w:color w:val="000000" w:themeColor="text1"/>
                <w:sz w:val="24"/>
                <w:szCs w:val="24"/>
                <w:lang w:val="ro-RO" w:eastAsia="en-GB"/>
              </w:rPr>
              <w:sym w:font="Wingdings" w:char="F0A8"/>
            </w:r>
          </w:p>
        </w:tc>
        <w:tc>
          <w:tcPr>
            <w:tcW w:w="2080" w:type="pct"/>
            <w:tcBorders>
              <w:top w:val="single" w:sz="4" w:space="0" w:color="auto"/>
              <w:left w:val="single" w:sz="4" w:space="0" w:color="auto"/>
              <w:bottom w:val="single" w:sz="4" w:space="0" w:color="auto"/>
              <w:right w:val="single" w:sz="4" w:space="0" w:color="auto"/>
            </w:tcBorders>
            <w:shd w:val="clear" w:color="auto" w:fill="auto"/>
          </w:tcPr>
          <w:p w14:paraId="7766E104" w14:textId="77777777" w:rsidR="00741E7F" w:rsidRPr="00741E7F" w:rsidRDefault="00741E7F" w:rsidP="00741E7F">
            <w:pPr>
              <w:spacing w:before="20" w:after="20" w:line="240" w:lineRule="auto"/>
              <w:jc w:val="both"/>
              <w:rPr>
                <w:rFonts w:ascii="Times New Roman" w:eastAsia="Times New Roman" w:hAnsi="Times New Roman" w:cs="Times New Roman"/>
                <w:color w:val="000000" w:themeColor="text1"/>
                <w:sz w:val="24"/>
                <w:szCs w:val="24"/>
                <w:lang w:val="ro-RO" w:eastAsia="en-GB"/>
              </w:rPr>
            </w:pPr>
            <w:r w:rsidRPr="00741E7F">
              <w:rPr>
                <w:rFonts w:ascii="Times New Roman" w:eastAsia="Times New Roman" w:hAnsi="Times New Roman" w:cs="Times New Roman"/>
                <w:color w:val="000000" w:themeColor="text1"/>
                <w:sz w:val="24"/>
                <w:szCs w:val="24"/>
                <w:lang w:val="ro-RO" w:eastAsia="en-GB"/>
              </w:rPr>
              <w:t xml:space="preserve">Angajamente în materie de mediu și climă și alte angajamente în materie de gestionare conform articolului 70 a Reg., </w:t>
            </w:r>
            <w:r w:rsidRPr="00741E7F">
              <w:rPr>
                <w:rFonts w:ascii="Times New Roman" w:eastAsiaTheme="minorEastAsia" w:hAnsi="Times New Roman" w:cs="Times New Roman"/>
                <w:color w:val="000000" w:themeColor="text1"/>
                <w:sz w:val="24"/>
                <w:szCs w:val="24"/>
                <w:lang w:val="ro-RO" w:eastAsia="en-GB"/>
              </w:rPr>
              <w:t xml:space="preserve"> </w:t>
            </w:r>
            <w:r w:rsidRPr="00741E7F">
              <w:rPr>
                <w:rFonts w:ascii="Times New Roman" w:eastAsia="Times New Roman" w:hAnsi="Times New Roman" w:cs="Times New Roman"/>
                <w:color w:val="000000" w:themeColor="text1"/>
                <w:sz w:val="24"/>
                <w:szCs w:val="24"/>
                <w:lang w:val="ro-RO" w:eastAsia="en-GB"/>
              </w:rPr>
              <w:t xml:space="preserve">plăți pentru dezavantaje specifice anumitor zone, generate de anumite cerințe obligatorii conf. Art. 72, sprijin pentru investiții non-productive la care se face referire în art. 73, sprijin pentru PEI </w:t>
            </w:r>
            <w:proofErr w:type="spellStart"/>
            <w:r w:rsidRPr="00741E7F">
              <w:rPr>
                <w:rFonts w:ascii="Times New Roman" w:eastAsia="Times New Roman" w:hAnsi="Times New Roman" w:cs="Times New Roman"/>
                <w:color w:val="000000" w:themeColor="text1"/>
                <w:sz w:val="24"/>
                <w:szCs w:val="24"/>
                <w:lang w:val="ro-RO" w:eastAsia="en-GB"/>
              </w:rPr>
              <w:t>conf</w:t>
            </w:r>
            <w:proofErr w:type="spellEnd"/>
            <w:r w:rsidRPr="00741E7F">
              <w:rPr>
                <w:rFonts w:ascii="Times New Roman" w:eastAsia="Times New Roman" w:hAnsi="Times New Roman" w:cs="Times New Roman"/>
                <w:color w:val="000000" w:themeColor="text1"/>
                <w:sz w:val="24"/>
                <w:szCs w:val="24"/>
                <w:lang w:val="ro-RO" w:eastAsia="en-GB"/>
              </w:rPr>
              <w:t xml:space="preserve"> art. 77 a acestui Reg., inclusiv pentru LEADER, dezvoltarea locală plasată sub responsabilitatea comunității </w:t>
            </w:r>
            <w:proofErr w:type="spellStart"/>
            <w:r w:rsidRPr="00741E7F">
              <w:rPr>
                <w:rFonts w:ascii="Times New Roman" w:eastAsia="Times New Roman" w:hAnsi="Times New Roman" w:cs="Times New Roman"/>
                <w:color w:val="000000" w:themeColor="text1"/>
                <w:sz w:val="24"/>
                <w:szCs w:val="24"/>
                <w:lang w:val="ro-RO" w:eastAsia="en-GB"/>
              </w:rPr>
              <w:t>conf</w:t>
            </w:r>
            <w:proofErr w:type="spellEnd"/>
            <w:r w:rsidRPr="00741E7F">
              <w:rPr>
                <w:rFonts w:ascii="Times New Roman" w:eastAsia="Times New Roman" w:hAnsi="Times New Roman" w:cs="Times New Roman"/>
                <w:color w:val="000000" w:themeColor="text1"/>
                <w:sz w:val="24"/>
                <w:szCs w:val="24"/>
                <w:lang w:val="ro-RO" w:eastAsia="en-GB"/>
              </w:rPr>
              <w:t xml:space="preserve"> </w:t>
            </w:r>
            <w:proofErr w:type="spellStart"/>
            <w:r w:rsidRPr="00741E7F">
              <w:rPr>
                <w:rFonts w:ascii="Times New Roman" w:eastAsia="Times New Roman" w:hAnsi="Times New Roman" w:cs="Times New Roman"/>
                <w:color w:val="000000" w:themeColor="text1"/>
                <w:sz w:val="24"/>
                <w:szCs w:val="24"/>
                <w:lang w:val="ro-RO" w:eastAsia="en-GB"/>
              </w:rPr>
              <w:t>art</w:t>
            </w:r>
            <w:proofErr w:type="spellEnd"/>
            <w:r w:rsidRPr="00741E7F">
              <w:rPr>
                <w:rFonts w:ascii="Times New Roman" w:eastAsia="Times New Roman" w:hAnsi="Times New Roman" w:cs="Times New Roman"/>
                <w:color w:val="000000" w:themeColor="text1"/>
                <w:sz w:val="24"/>
                <w:szCs w:val="24"/>
                <w:lang w:val="ro-RO" w:eastAsia="en-GB"/>
              </w:rPr>
              <w:t xml:space="preserve"> 25 din CPR</w:t>
            </w: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40D3553B" w14:textId="77777777" w:rsidR="00741E7F" w:rsidRPr="00741E7F" w:rsidRDefault="00741E7F" w:rsidP="00741E7F">
            <w:pPr>
              <w:spacing w:before="20" w:after="20" w:line="240" w:lineRule="auto"/>
              <w:jc w:val="both"/>
              <w:rPr>
                <w:rFonts w:ascii="Times New Roman" w:eastAsia="Times New Roman" w:hAnsi="Times New Roman" w:cs="Times New Roman"/>
                <w:color w:val="000000" w:themeColor="text1"/>
                <w:sz w:val="24"/>
                <w:szCs w:val="24"/>
                <w:lang w:val="ro-RO" w:eastAsia="en-GB"/>
              </w:rPr>
            </w:pPr>
            <w:r w:rsidRPr="00741E7F">
              <w:rPr>
                <w:rFonts w:ascii="Times New Roman" w:eastAsia="Times New Roman" w:hAnsi="Times New Roman" w:cs="Times New Roman"/>
                <w:color w:val="000000" w:themeColor="text1"/>
                <w:sz w:val="24"/>
                <w:szCs w:val="24"/>
                <w:lang w:val="ro-RO" w:eastAsia="en-GB"/>
              </w:rPr>
              <w:t>Art. 85(3)(a)</w:t>
            </w:r>
          </w:p>
        </w:tc>
        <w:tc>
          <w:tcPr>
            <w:tcW w:w="564" w:type="pct"/>
            <w:tcBorders>
              <w:top w:val="single" w:sz="4" w:space="0" w:color="auto"/>
              <w:left w:val="single" w:sz="4" w:space="0" w:color="auto"/>
              <w:bottom w:val="single" w:sz="4" w:space="0" w:color="auto"/>
              <w:right w:val="single" w:sz="4" w:space="0" w:color="auto"/>
            </w:tcBorders>
          </w:tcPr>
          <w:p w14:paraId="06799F2A" w14:textId="77777777" w:rsidR="00741E7F" w:rsidRPr="00741E7F" w:rsidRDefault="00741E7F" w:rsidP="00741E7F">
            <w:pPr>
              <w:spacing w:before="20" w:after="20" w:line="240" w:lineRule="auto"/>
              <w:jc w:val="center"/>
              <w:rPr>
                <w:rFonts w:ascii="Times New Roman" w:eastAsia="Times New Roman" w:hAnsi="Times New Roman" w:cs="Times New Roman"/>
                <w:color w:val="000000" w:themeColor="text1"/>
                <w:sz w:val="24"/>
                <w:szCs w:val="24"/>
                <w:lang w:val="ro-RO" w:eastAsia="en-GB"/>
              </w:rPr>
            </w:pPr>
          </w:p>
        </w:tc>
        <w:tc>
          <w:tcPr>
            <w:tcW w:w="564" w:type="pct"/>
            <w:tcBorders>
              <w:top w:val="single" w:sz="4" w:space="0" w:color="auto"/>
              <w:left w:val="single" w:sz="4" w:space="0" w:color="auto"/>
              <w:bottom w:val="single" w:sz="4" w:space="0" w:color="auto"/>
              <w:right w:val="single" w:sz="4" w:space="0" w:color="auto"/>
            </w:tcBorders>
            <w:shd w:val="clear" w:color="auto" w:fill="auto"/>
          </w:tcPr>
          <w:p w14:paraId="02DBC2DD" w14:textId="77777777" w:rsidR="00741E7F" w:rsidRPr="00741E7F" w:rsidRDefault="00741E7F" w:rsidP="00741E7F">
            <w:pPr>
              <w:spacing w:before="20" w:after="20" w:line="240" w:lineRule="auto"/>
              <w:jc w:val="center"/>
              <w:rPr>
                <w:rFonts w:ascii="Times New Roman" w:eastAsia="Times New Roman" w:hAnsi="Times New Roman" w:cs="Times New Roman"/>
                <w:color w:val="000000" w:themeColor="text1"/>
                <w:sz w:val="24"/>
                <w:szCs w:val="24"/>
                <w:lang w:val="ro-RO" w:eastAsia="en-GB"/>
              </w:rPr>
            </w:pPr>
            <w:r w:rsidRPr="00741E7F">
              <w:rPr>
                <w:rFonts w:ascii="Times New Roman" w:eastAsia="Times New Roman" w:hAnsi="Times New Roman" w:cs="Times New Roman"/>
                <w:color w:val="000000" w:themeColor="text1"/>
                <w:sz w:val="24"/>
                <w:szCs w:val="24"/>
                <w:lang w:val="ro-RO" w:eastAsia="en-GB"/>
              </w:rPr>
              <w:t>20%</w:t>
            </w:r>
          </w:p>
        </w:tc>
        <w:tc>
          <w:tcPr>
            <w:tcW w:w="561" w:type="pct"/>
            <w:tcBorders>
              <w:top w:val="single" w:sz="4" w:space="0" w:color="auto"/>
              <w:left w:val="single" w:sz="4" w:space="0" w:color="auto"/>
              <w:bottom w:val="single" w:sz="4" w:space="0" w:color="auto"/>
              <w:right w:val="single" w:sz="4" w:space="0" w:color="auto"/>
            </w:tcBorders>
            <w:shd w:val="clear" w:color="auto" w:fill="auto"/>
          </w:tcPr>
          <w:p w14:paraId="43CF3907" w14:textId="77777777" w:rsidR="00741E7F" w:rsidRPr="00741E7F" w:rsidRDefault="00741E7F" w:rsidP="00741E7F">
            <w:pPr>
              <w:spacing w:before="20" w:after="20" w:line="240" w:lineRule="auto"/>
              <w:jc w:val="center"/>
              <w:rPr>
                <w:rFonts w:ascii="Times New Roman" w:eastAsia="Times New Roman" w:hAnsi="Times New Roman" w:cs="Times New Roman"/>
                <w:color w:val="000000" w:themeColor="text1"/>
                <w:sz w:val="24"/>
                <w:szCs w:val="24"/>
                <w:lang w:val="ro-RO" w:eastAsia="en-GB"/>
              </w:rPr>
            </w:pPr>
            <w:r w:rsidRPr="00741E7F">
              <w:rPr>
                <w:rFonts w:ascii="Times New Roman" w:eastAsia="Times New Roman" w:hAnsi="Times New Roman" w:cs="Times New Roman"/>
                <w:color w:val="000000" w:themeColor="text1"/>
                <w:sz w:val="24"/>
                <w:szCs w:val="24"/>
                <w:lang w:val="ro-RO" w:eastAsia="en-GB"/>
              </w:rPr>
              <w:t>80%</w:t>
            </w:r>
          </w:p>
        </w:tc>
      </w:tr>
      <w:tr w:rsidR="00741E7F" w:rsidRPr="00741E7F" w14:paraId="55B5DDFB" w14:textId="77777777" w:rsidTr="00094512">
        <w:tc>
          <w:tcPr>
            <w:tcW w:w="593" w:type="pct"/>
          </w:tcPr>
          <w:p w14:paraId="433FAE51" w14:textId="77777777" w:rsidR="00741E7F" w:rsidRPr="00741E7F" w:rsidRDefault="00741E7F" w:rsidP="00741E7F">
            <w:pPr>
              <w:spacing w:before="20" w:after="20" w:line="240" w:lineRule="auto"/>
              <w:jc w:val="center"/>
              <w:rPr>
                <w:rFonts w:ascii="Times New Roman" w:eastAsia="Times New Roman" w:hAnsi="Times New Roman" w:cs="Times New Roman"/>
                <w:color w:val="000000" w:themeColor="text1"/>
                <w:sz w:val="24"/>
                <w:szCs w:val="24"/>
                <w:lang w:val="ro-RO" w:eastAsia="en-GB"/>
              </w:rPr>
            </w:pPr>
            <w:r w:rsidRPr="00741E7F">
              <w:rPr>
                <w:rFonts w:ascii="Times New Roman" w:eastAsia="Times New Roman" w:hAnsi="Times New Roman" w:cs="Times New Roman"/>
                <w:color w:val="000000" w:themeColor="text1"/>
                <w:sz w:val="24"/>
                <w:szCs w:val="24"/>
                <w:lang w:val="ro-RO" w:eastAsia="en-GB"/>
              </w:rPr>
              <w:sym w:font="Wingdings" w:char="F0A8"/>
            </w:r>
          </w:p>
        </w:tc>
        <w:tc>
          <w:tcPr>
            <w:tcW w:w="2080" w:type="pct"/>
            <w:shd w:val="clear" w:color="auto" w:fill="auto"/>
          </w:tcPr>
          <w:p w14:paraId="7D0F3429" w14:textId="77777777" w:rsidR="00741E7F" w:rsidRPr="00741E7F" w:rsidRDefault="00741E7F" w:rsidP="00741E7F">
            <w:pPr>
              <w:spacing w:before="20" w:after="20" w:line="240" w:lineRule="auto"/>
              <w:jc w:val="both"/>
              <w:rPr>
                <w:rFonts w:ascii="Times New Roman" w:eastAsia="Times New Roman" w:hAnsi="Times New Roman" w:cs="Times New Roman"/>
                <w:color w:val="000000" w:themeColor="text1"/>
                <w:sz w:val="24"/>
                <w:szCs w:val="24"/>
                <w:lang w:val="ro-RO" w:eastAsia="en-GB"/>
              </w:rPr>
            </w:pPr>
            <w:r w:rsidRPr="00741E7F">
              <w:rPr>
                <w:rFonts w:ascii="Times New Roman" w:eastAsia="Times New Roman" w:hAnsi="Times New Roman" w:cs="Times New Roman"/>
                <w:color w:val="000000" w:themeColor="text1"/>
                <w:sz w:val="24"/>
                <w:szCs w:val="24"/>
                <w:lang w:val="ro-RO" w:eastAsia="en-GB"/>
              </w:rPr>
              <w:t xml:space="preserve">Operațiuni ce primesc finanțare din fonduri transferate către FEADR </w:t>
            </w:r>
          </w:p>
        </w:tc>
        <w:tc>
          <w:tcPr>
            <w:tcW w:w="638" w:type="pct"/>
            <w:shd w:val="clear" w:color="auto" w:fill="auto"/>
          </w:tcPr>
          <w:p w14:paraId="4B5107D3" w14:textId="77777777" w:rsidR="00741E7F" w:rsidRPr="00741E7F" w:rsidRDefault="00741E7F" w:rsidP="00741E7F">
            <w:pPr>
              <w:spacing w:before="20" w:after="20" w:line="240" w:lineRule="auto"/>
              <w:jc w:val="both"/>
              <w:rPr>
                <w:rFonts w:ascii="Times New Roman" w:eastAsia="Times New Roman" w:hAnsi="Times New Roman" w:cs="Times New Roman"/>
                <w:color w:val="000000" w:themeColor="text1"/>
                <w:sz w:val="24"/>
                <w:szCs w:val="24"/>
                <w:lang w:val="ro-RO" w:eastAsia="en-GB"/>
              </w:rPr>
            </w:pPr>
            <w:r w:rsidRPr="00741E7F">
              <w:rPr>
                <w:rFonts w:ascii="Times New Roman" w:eastAsia="Times New Roman" w:hAnsi="Times New Roman" w:cs="Times New Roman"/>
                <w:color w:val="000000" w:themeColor="text1"/>
                <w:sz w:val="24"/>
                <w:szCs w:val="24"/>
                <w:lang w:val="ro-RO" w:eastAsia="en-GB"/>
              </w:rPr>
              <w:t>Art. 85(3)(b)</w:t>
            </w:r>
          </w:p>
        </w:tc>
        <w:tc>
          <w:tcPr>
            <w:tcW w:w="564" w:type="pct"/>
          </w:tcPr>
          <w:p w14:paraId="7EA5F819" w14:textId="77777777" w:rsidR="00741E7F" w:rsidRPr="00741E7F" w:rsidRDefault="00741E7F" w:rsidP="00741E7F">
            <w:pPr>
              <w:keepNext/>
              <w:spacing w:before="20" w:after="20" w:line="240" w:lineRule="auto"/>
              <w:jc w:val="center"/>
              <w:rPr>
                <w:rFonts w:ascii="Times New Roman" w:eastAsia="Times New Roman" w:hAnsi="Times New Roman" w:cs="Times New Roman"/>
                <w:color w:val="000000" w:themeColor="text1"/>
                <w:sz w:val="24"/>
                <w:szCs w:val="24"/>
                <w:lang w:val="ro-RO" w:eastAsia="en-GB"/>
              </w:rPr>
            </w:pPr>
          </w:p>
        </w:tc>
        <w:tc>
          <w:tcPr>
            <w:tcW w:w="564" w:type="pct"/>
            <w:shd w:val="clear" w:color="auto" w:fill="auto"/>
          </w:tcPr>
          <w:p w14:paraId="402BDE1A" w14:textId="77777777" w:rsidR="00741E7F" w:rsidRPr="00741E7F" w:rsidRDefault="00741E7F" w:rsidP="00741E7F">
            <w:pPr>
              <w:keepNext/>
              <w:spacing w:before="20" w:after="20" w:line="240" w:lineRule="auto"/>
              <w:jc w:val="center"/>
              <w:rPr>
                <w:rFonts w:ascii="Times New Roman" w:eastAsia="Times New Roman" w:hAnsi="Times New Roman" w:cs="Times New Roman"/>
                <w:color w:val="000000" w:themeColor="text1"/>
                <w:sz w:val="24"/>
                <w:szCs w:val="24"/>
                <w:lang w:val="ro-RO" w:eastAsia="en-GB"/>
              </w:rPr>
            </w:pPr>
            <w:r w:rsidRPr="00741E7F">
              <w:rPr>
                <w:rFonts w:ascii="Times New Roman" w:eastAsia="Times New Roman" w:hAnsi="Times New Roman" w:cs="Times New Roman"/>
                <w:color w:val="000000" w:themeColor="text1"/>
                <w:sz w:val="24"/>
                <w:szCs w:val="24"/>
                <w:lang w:val="ro-RO" w:eastAsia="en-GB"/>
              </w:rPr>
              <w:t>20%</w:t>
            </w:r>
          </w:p>
        </w:tc>
        <w:tc>
          <w:tcPr>
            <w:tcW w:w="561" w:type="pct"/>
            <w:shd w:val="clear" w:color="auto" w:fill="auto"/>
          </w:tcPr>
          <w:p w14:paraId="6DF47192" w14:textId="77777777" w:rsidR="00741E7F" w:rsidRPr="00741E7F" w:rsidRDefault="00741E7F" w:rsidP="00741E7F">
            <w:pPr>
              <w:keepNext/>
              <w:spacing w:before="20" w:after="20" w:line="240" w:lineRule="auto"/>
              <w:jc w:val="center"/>
              <w:rPr>
                <w:rFonts w:ascii="Times New Roman" w:eastAsia="Times New Roman" w:hAnsi="Times New Roman" w:cs="Times New Roman"/>
                <w:color w:val="000000" w:themeColor="text1"/>
                <w:sz w:val="24"/>
                <w:szCs w:val="24"/>
                <w:lang w:val="ro-RO" w:eastAsia="en-GB"/>
              </w:rPr>
            </w:pPr>
            <w:r w:rsidRPr="00741E7F">
              <w:rPr>
                <w:rFonts w:ascii="Times New Roman" w:eastAsia="Times New Roman" w:hAnsi="Times New Roman" w:cs="Times New Roman"/>
                <w:color w:val="000000" w:themeColor="text1"/>
                <w:sz w:val="24"/>
                <w:szCs w:val="24"/>
                <w:lang w:val="ro-RO" w:eastAsia="en-GB"/>
              </w:rPr>
              <w:t>100%</w:t>
            </w:r>
          </w:p>
        </w:tc>
      </w:tr>
      <w:bookmarkEnd w:id="422"/>
      <w:bookmarkEnd w:id="423"/>
      <w:bookmarkEnd w:id="424"/>
      <w:bookmarkEnd w:id="425"/>
      <w:bookmarkEnd w:id="426"/>
      <w:bookmarkEnd w:id="427"/>
      <w:bookmarkEnd w:id="428"/>
      <w:bookmarkEnd w:id="429"/>
      <w:bookmarkEnd w:id="430"/>
      <w:bookmarkEnd w:id="431"/>
    </w:tbl>
    <w:p w14:paraId="3D11CE69" w14:textId="77777777" w:rsidR="00741E7F" w:rsidRDefault="00741E7F" w:rsidP="00FC5F48">
      <w:pPr>
        <w:spacing w:after="60" w:line="240" w:lineRule="auto"/>
        <w:jc w:val="both"/>
        <w:rPr>
          <w:rFonts w:ascii="Times New Roman" w:eastAsia="Times New Roman" w:hAnsi="Times New Roman" w:cs="Times New Roman"/>
          <w:color w:val="000000" w:themeColor="text1"/>
          <w:sz w:val="24"/>
          <w:szCs w:val="24"/>
          <w:lang w:val="ro-RO"/>
        </w:rPr>
      </w:pPr>
    </w:p>
    <w:p w14:paraId="6F285F05" w14:textId="77777777" w:rsidR="00741E7F" w:rsidRDefault="00741E7F" w:rsidP="00FC5F48">
      <w:pPr>
        <w:spacing w:after="60" w:line="240" w:lineRule="auto"/>
        <w:jc w:val="both"/>
        <w:rPr>
          <w:rFonts w:ascii="Times New Roman" w:eastAsia="Times New Roman" w:hAnsi="Times New Roman" w:cs="Times New Roman"/>
          <w:color w:val="000000" w:themeColor="text1"/>
          <w:sz w:val="24"/>
          <w:szCs w:val="24"/>
          <w:lang w:val="ro-RO"/>
        </w:rPr>
      </w:pPr>
    </w:p>
    <w:p w14:paraId="7AD22A97" w14:textId="77777777" w:rsidR="001B426C" w:rsidRPr="00741E7F" w:rsidRDefault="00741E7F" w:rsidP="00741E7F">
      <w:pPr>
        <w:keepNext/>
        <w:spacing w:before="120" w:after="120" w:line="240" w:lineRule="auto"/>
        <w:jc w:val="both"/>
        <w:outlineLvl w:val="2"/>
        <w:rPr>
          <w:rFonts w:ascii="Times New Roman" w:eastAsia="Times New Roman" w:hAnsi="Times New Roman" w:cs="Times New Roman"/>
          <w:b/>
          <w:bCs/>
          <w:color w:val="000000" w:themeColor="text1"/>
          <w:sz w:val="24"/>
          <w:szCs w:val="24"/>
          <w:lang w:val="ro-RO" w:eastAsia="en-GB"/>
        </w:rPr>
      </w:pPr>
      <w:bookmarkStart w:id="432" w:name="_Toc72171345"/>
      <w:bookmarkStart w:id="433" w:name="_Toc72171901"/>
      <w:bookmarkStart w:id="434" w:name="_Toc72172457"/>
      <w:bookmarkStart w:id="435" w:name="_Toc72172662"/>
      <w:bookmarkStart w:id="436" w:name="_Toc72173214"/>
      <w:bookmarkStart w:id="437" w:name="_Toc72173766"/>
      <w:bookmarkStart w:id="438" w:name="_Toc72174318"/>
      <w:bookmarkStart w:id="439" w:name="_Toc72174870"/>
      <w:bookmarkStart w:id="440" w:name="_Toc72175422"/>
      <w:bookmarkStart w:id="441" w:name="_Toc72175974"/>
      <w:bookmarkStart w:id="442" w:name="_Toc72176178"/>
      <w:bookmarkStart w:id="443" w:name="_Toc72176729"/>
      <w:bookmarkStart w:id="444" w:name="_Toc72177280"/>
      <w:bookmarkStart w:id="445" w:name="_Toc72177831"/>
      <w:bookmarkStart w:id="446" w:name="_Toc72178382"/>
      <w:bookmarkStart w:id="447" w:name="_Toc72178933"/>
      <w:bookmarkStart w:id="448" w:name="_Toc72179484"/>
      <w:bookmarkStart w:id="449" w:name="_Toc72180035"/>
      <w:bookmarkStart w:id="450" w:name="_Toc72180588"/>
      <w:bookmarkStart w:id="451" w:name="_Toc72181147"/>
      <w:bookmarkStart w:id="452" w:name="_Toc72181706"/>
      <w:bookmarkStart w:id="453" w:name="_Toc72182265"/>
      <w:bookmarkStart w:id="454" w:name="_Toc72182824"/>
      <w:bookmarkStart w:id="455" w:name="_Toc72183383"/>
      <w:bookmarkStart w:id="456" w:name="_Toc72429723"/>
      <w:bookmarkStart w:id="457" w:name="_Toc72513919"/>
      <w:bookmarkStart w:id="458" w:name="_Toc72514422"/>
      <w:bookmarkStart w:id="459" w:name="_Toc72935198"/>
      <w:bookmarkStart w:id="460" w:name="_Toc77173509"/>
      <w:bookmarkStart w:id="461" w:name="_Toc77675108"/>
      <w:bookmarkStart w:id="462" w:name="_Toc78293408"/>
      <w:bookmarkStart w:id="463" w:name="_Toc78296351"/>
      <w:bookmarkStart w:id="464" w:name="_Toc78379356"/>
      <w:bookmarkStart w:id="465" w:name="_Toc78385008"/>
      <w:bookmarkStart w:id="466" w:name="_Toc78389868"/>
      <w:bookmarkStart w:id="467" w:name="_Toc81568697"/>
      <w:bookmarkStart w:id="468" w:name="_Toc81569485"/>
      <w:bookmarkStart w:id="469" w:name="_Toc81572470"/>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r>
        <w:rPr>
          <w:rFonts w:ascii="Times New Roman" w:eastAsia="Times New Roman" w:hAnsi="Times New Roman" w:cs="Times New Roman"/>
          <w:b/>
          <w:bCs/>
          <w:color w:val="000000" w:themeColor="text1"/>
          <w:sz w:val="24"/>
          <w:szCs w:val="24"/>
          <w:lang w:val="ro-RO" w:eastAsia="en-GB"/>
        </w:rPr>
        <w:t xml:space="preserve">5.3.12. </w:t>
      </w:r>
      <w:r w:rsidR="00ED4287" w:rsidRPr="00741E7F">
        <w:rPr>
          <w:rFonts w:ascii="Times New Roman" w:eastAsia="Times New Roman" w:hAnsi="Times New Roman" w:cs="Times New Roman"/>
          <w:b/>
          <w:bCs/>
          <w:color w:val="000000" w:themeColor="text1"/>
          <w:sz w:val="24"/>
          <w:szCs w:val="24"/>
          <w:lang w:val="ro-RO" w:eastAsia="en-GB"/>
        </w:rPr>
        <w:t xml:space="preserve">Cuantumul unitar planificat </w:t>
      </w:r>
    </w:p>
    <w:tbl>
      <w:tblPr>
        <w:tblStyle w:val="TableGrid1"/>
        <w:tblW w:w="0" w:type="auto"/>
        <w:tblLook w:val="04A0" w:firstRow="1" w:lastRow="0" w:firstColumn="1" w:lastColumn="0" w:noHBand="0" w:noVBand="1"/>
      </w:tblPr>
      <w:tblGrid>
        <w:gridCol w:w="2572"/>
        <w:gridCol w:w="6444"/>
      </w:tblGrid>
      <w:tr w:rsidR="0036078B" w:rsidRPr="0036078B" w14:paraId="34DE9A6F" w14:textId="77777777" w:rsidTr="00951BAB">
        <w:tc>
          <w:tcPr>
            <w:tcW w:w="2572" w:type="dxa"/>
          </w:tcPr>
          <w:p w14:paraId="6BB8D2B9" w14:textId="77777777" w:rsidR="001B426C" w:rsidRPr="0036078B" w:rsidRDefault="00A06DEF" w:rsidP="001B426C">
            <w:pPr>
              <w:spacing w:before="60" w:after="60"/>
              <w:jc w:val="both"/>
              <w:rPr>
                <w:b/>
                <w:color w:val="000000" w:themeColor="text1"/>
                <w:sz w:val="24"/>
                <w:lang w:val="ro-RO"/>
              </w:rPr>
            </w:pPr>
            <w:r w:rsidRPr="0036078B">
              <w:rPr>
                <w:b/>
                <w:color w:val="000000" w:themeColor="text1"/>
                <w:sz w:val="24"/>
                <w:lang w:val="ro-RO"/>
              </w:rPr>
              <w:t xml:space="preserve">Cod </w:t>
            </w:r>
            <w:r w:rsidR="00ED4287" w:rsidRPr="0036078B">
              <w:rPr>
                <w:b/>
                <w:color w:val="000000" w:themeColor="text1"/>
                <w:sz w:val="24"/>
                <w:lang w:val="ro-RO"/>
              </w:rPr>
              <w:t>cuantum unitar</w:t>
            </w:r>
          </w:p>
        </w:tc>
        <w:tc>
          <w:tcPr>
            <w:tcW w:w="6444" w:type="dxa"/>
          </w:tcPr>
          <w:p w14:paraId="2C78E464" w14:textId="77777777" w:rsidR="001B426C" w:rsidRPr="0036078B" w:rsidRDefault="001B426C" w:rsidP="001B426C">
            <w:pPr>
              <w:spacing w:before="60" w:after="60"/>
              <w:jc w:val="both"/>
              <w:rPr>
                <w:color w:val="000000" w:themeColor="text1"/>
                <w:sz w:val="24"/>
                <w:lang w:val="ro-RO"/>
              </w:rPr>
            </w:pPr>
          </w:p>
        </w:tc>
      </w:tr>
      <w:tr w:rsidR="0036078B" w:rsidRPr="0036078B" w14:paraId="644F5BDB" w14:textId="77777777" w:rsidTr="00951BAB">
        <w:tc>
          <w:tcPr>
            <w:tcW w:w="2572" w:type="dxa"/>
          </w:tcPr>
          <w:p w14:paraId="5AD76073" w14:textId="77777777" w:rsidR="001B426C" w:rsidRPr="0036078B" w:rsidRDefault="00A06DEF" w:rsidP="001B426C">
            <w:pPr>
              <w:spacing w:before="60" w:after="60"/>
              <w:jc w:val="both"/>
              <w:rPr>
                <w:b/>
                <w:color w:val="000000" w:themeColor="text1"/>
                <w:sz w:val="24"/>
                <w:lang w:val="ro-RO"/>
              </w:rPr>
            </w:pPr>
            <w:r w:rsidRPr="0036078B">
              <w:rPr>
                <w:b/>
                <w:color w:val="000000" w:themeColor="text1"/>
                <w:sz w:val="24"/>
                <w:lang w:val="ro-RO"/>
              </w:rPr>
              <w:t>Cod</w:t>
            </w:r>
            <w:r w:rsidR="00ED4287" w:rsidRPr="0036078B">
              <w:rPr>
                <w:b/>
                <w:color w:val="000000" w:themeColor="text1"/>
                <w:sz w:val="24"/>
                <w:lang w:val="ro-RO"/>
              </w:rPr>
              <w:t xml:space="preserve"> bugetar</w:t>
            </w:r>
          </w:p>
        </w:tc>
        <w:tc>
          <w:tcPr>
            <w:tcW w:w="6444" w:type="dxa"/>
          </w:tcPr>
          <w:p w14:paraId="139C0A99" w14:textId="77777777" w:rsidR="001B426C" w:rsidRPr="0036078B" w:rsidRDefault="00A06DEF" w:rsidP="001B426C">
            <w:pPr>
              <w:spacing w:before="60" w:after="60"/>
              <w:jc w:val="both"/>
              <w:rPr>
                <w:i/>
                <w:color w:val="000000" w:themeColor="text1"/>
                <w:sz w:val="24"/>
                <w:lang w:val="ro-RO"/>
              </w:rPr>
            </w:pPr>
            <w:r w:rsidRPr="0036078B">
              <w:rPr>
                <w:i/>
                <w:color w:val="000000" w:themeColor="text1"/>
                <w:sz w:val="24"/>
                <w:lang w:val="ro-RO"/>
              </w:rPr>
              <w:t xml:space="preserve"> </w:t>
            </w:r>
          </w:p>
        </w:tc>
      </w:tr>
      <w:tr w:rsidR="0036078B" w:rsidRPr="0036078B" w14:paraId="7525F602" w14:textId="77777777" w:rsidTr="00951BAB">
        <w:tc>
          <w:tcPr>
            <w:tcW w:w="2572" w:type="dxa"/>
          </w:tcPr>
          <w:p w14:paraId="5383DD50" w14:textId="77777777" w:rsidR="003C60C4" w:rsidRPr="0036078B" w:rsidRDefault="00A06DEF" w:rsidP="003C60C4">
            <w:pPr>
              <w:spacing w:before="60" w:after="60"/>
              <w:jc w:val="both"/>
              <w:rPr>
                <w:b/>
                <w:color w:val="000000" w:themeColor="text1"/>
                <w:sz w:val="24"/>
                <w:lang w:val="ro-RO"/>
              </w:rPr>
            </w:pPr>
            <w:r w:rsidRPr="0036078B">
              <w:rPr>
                <w:b/>
                <w:color w:val="000000" w:themeColor="text1"/>
                <w:sz w:val="24"/>
                <w:lang w:val="ro-RO"/>
              </w:rPr>
              <w:lastRenderedPageBreak/>
              <w:t>Denumire</w:t>
            </w:r>
            <w:r w:rsidR="00D56A13" w:rsidRPr="0036078B">
              <w:rPr>
                <w:b/>
                <w:color w:val="000000" w:themeColor="text1"/>
                <w:sz w:val="24"/>
                <w:lang w:val="ro-RO"/>
              </w:rPr>
              <w:t xml:space="preserve"> </w:t>
            </w:r>
            <w:proofErr w:type="spellStart"/>
            <w:r w:rsidR="00ED4287" w:rsidRPr="0036078B">
              <w:rPr>
                <w:b/>
                <w:color w:val="000000" w:themeColor="text1"/>
                <w:sz w:val="24"/>
                <w:lang w:val="ro-RO"/>
              </w:rPr>
              <w:t>cuatum</w:t>
            </w:r>
            <w:proofErr w:type="spellEnd"/>
            <w:r w:rsidR="00ED4287" w:rsidRPr="0036078B">
              <w:rPr>
                <w:b/>
                <w:color w:val="000000" w:themeColor="text1"/>
                <w:sz w:val="24"/>
                <w:lang w:val="ro-RO"/>
              </w:rPr>
              <w:t xml:space="preserve"> unitar planificat</w:t>
            </w:r>
          </w:p>
        </w:tc>
        <w:tc>
          <w:tcPr>
            <w:tcW w:w="6444" w:type="dxa"/>
          </w:tcPr>
          <w:p w14:paraId="3AE07D6C" w14:textId="77777777" w:rsidR="001A6726" w:rsidRDefault="003C60C4" w:rsidP="003C60C4">
            <w:pPr>
              <w:spacing w:before="60" w:after="60"/>
              <w:rPr>
                <w:color w:val="000000" w:themeColor="text1"/>
                <w:sz w:val="24"/>
                <w:lang w:val="ro-RO"/>
              </w:rPr>
            </w:pPr>
            <w:r w:rsidRPr="0036078B">
              <w:rPr>
                <w:color w:val="000000" w:themeColor="text1"/>
                <w:sz w:val="24"/>
                <w:lang w:val="ro-RO"/>
              </w:rPr>
              <w:t>Valoare medie a sprijinului public per proiect</w:t>
            </w:r>
            <w:r w:rsidR="001A6726">
              <w:rPr>
                <w:color w:val="000000" w:themeColor="text1"/>
                <w:sz w:val="24"/>
                <w:lang w:val="ro-RO"/>
              </w:rPr>
              <w:t xml:space="preserve"> – 190.000 Euro</w:t>
            </w:r>
          </w:p>
          <w:p w14:paraId="04CE3077" w14:textId="0E0FC11F" w:rsidR="003C60C4" w:rsidRPr="0036078B" w:rsidRDefault="001A6726" w:rsidP="003C60C4">
            <w:pPr>
              <w:spacing w:before="60" w:after="60"/>
              <w:rPr>
                <w:color w:val="000000" w:themeColor="text1"/>
                <w:sz w:val="24"/>
                <w:lang w:val="ro-RO" w:eastAsia="en-US"/>
              </w:rPr>
            </w:pPr>
            <w:r>
              <w:rPr>
                <w:color w:val="000000" w:themeColor="text1"/>
                <w:sz w:val="24"/>
                <w:lang w:val="ro-RO"/>
              </w:rPr>
              <w:t xml:space="preserve">Valoarea maximă </w:t>
            </w:r>
            <w:r w:rsidR="003C60C4" w:rsidRPr="0036078B">
              <w:rPr>
                <w:color w:val="000000" w:themeColor="text1"/>
                <w:sz w:val="24"/>
                <w:lang w:val="ro-RO"/>
              </w:rPr>
              <w:t xml:space="preserve"> </w:t>
            </w:r>
            <w:r w:rsidRPr="001A6726">
              <w:rPr>
                <w:color w:val="000000" w:themeColor="text1"/>
                <w:sz w:val="24"/>
                <w:lang w:val="ro-RO"/>
              </w:rPr>
              <w:t xml:space="preserve">a sprijinului public per proiect – </w:t>
            </w:r>
            <w:r>
              <w:rPr>
                <w:color w:val="000000" w:themeColor="text1"/>
                <w:sz w:val="24"/>
                <w:lang w:val="ro-RO"/>
              </w:rPr>
              <w:t>20</w:t>
            </w:r>
            <w:r w:rsidRPr="001A6726">
              <w:rPr>
                <w:color w:val="000000" w:themeColor="text1"/>
                <w:sz w:val="24"/>
                <w:lang w:val="ro-RO"/>
              </w:rPr>
              <w:t>0.000 Euro</w:t>
            </w:r>
          </w:p>
        </w:tc>
      </w:tr>
      <w:tr w:rsidR="0036078B" w:rsidRPr="0036078B" w14:paraId="4CB1F794" w14:textId="77777777" w:rsidTr="00951BAB">
        <w:tc>
          <w:tcPr>
            <w:tcW w:w="2572" w:type="dxa"/>
          </w:tcPr>
          <w:p w14:paraId="4C5B8E15" w14:textId="77777777" w:rsidR="003C60C4" w:rsidRPr="0036078B" w:rsidRDefault="00801E57" w:rsidP="003C60C4">
            <w:pPr>
              <w:spacing w:before="60" w:after="60"/>
              <w:jc w:val="both"/>
              <w:rPr>
                <w:b/>
                <w:color w:val="000000" w:themeColor="text1"/>
                <w:sz w:val="24"/>
                <w:lang w:val="ro-RO"/>
              </w:rPr>
            </w:pPr>
            <w:r w:rsidRPr="0036078B">
              <w:rPr>
                <w:b/>
                <w:color w:val="000000" w:themeColor="text1"/>
                <w:sz w:val="24"/>
                <w:lang w:val="ro-RO"/>
              </w:rPr>
              <w:t xml:space="preserve">Tipul </w:t>
            </w:r>
            <w:r w:rsidR="00ED4287" w:rsidRPr="0036078B">
              <w:rPr>
                <w:b/>
                <w:color w:val="000000" w:themeColor="text1"/>
                <w:sz w:val="24"/>
                <w:lang w:val="ro-RO"/>
              </w:rPr>
              <w:t>sprijinului</w:t>
            </w:r>
          </w:p>
        </w:tc>
        <w:tc>
          <w:tcPr>
            <w:tcW w:w="6444" w:type="dxa"/>
          </w:tcPr>
          <w:p w14:paraId="6F669012" w14:textId="77777777" w:rsidR="003C60C4" w:rsidRPr="0036078B" w:rsidRDefault="003C60C4" w:rsidP="003C60C4">
            <w:pPr>
              <w:spacing w:before="60" w:after="60"/>
              <w:rPr>
                <w:color w:val="000000" w:themeColor="text1"/>
                <w:sz w:val="24"/>
                <w:lang w:val="ro-RO"/>
              </w:rPr>
            </w:pPr>
            <w:r w:rsidRPr="0036078B">
              <w:rPr>
                <w:b/>
                <w:color w:val="000000" w:themeColor="text1"/>
                <w:sz w:val="24"/>
                <w:lang w:val="ro-RO"/>
              </w:rPr>
              <w:t xml:space="preserve">○ </w:t>
            </w:r>
            <w:r w:rsidRPr="0036078B">
              <w:rPr>
                <w:color w:val="000000" w:themeColor="text1"/>
                <w:sz w:val="24"/>
                <w:lang w:val="ro-RO"/>
              </w:rPr>
              <w:t xml:space="preserve">grant </w:t>
            </w:r>
          </w:p>
        </w:tc>
      </w:tr>
      <w:tr w:rsidR="0036078B" w:rsidRPr="0036078B" w14:paraId="0387DEE2" w14:textId="77777777" w:rsidTr="00951BAB">
        <w:tc>
          <w:tcPr>
            <w:tcW w:w="2572" w:type="dxa"/>
          </w:tcPr>
          <w:p w14:paraId="6273B81D" w14:textId="77777777" w:rsidR="003C60C4" w:rsidRPr="0036078B" w:rsidRDefault="00801E57" w:rsidP="003C60C4">
            <w:pPr>
              <w:spacing w:before="60" w:after="60"/>
              <w:jc w:val="both"/>
              <w:rPr>
                <w:b/>
                <w:color w:val="000000" w:themeColor="text1"/>
                <w:sz w:val="24"/>
                <w:lang w:val="ro-RO"/>
              </w:rPr>
            </w:pPr>
            <w:r w:rsidRPr="0036078B">
              <w:rPr>
                <w:b/>
                <w:color w:val="000000" w:themeColor="text1"/>
                <w:sz w:val="24"/>
                <w:lang w:val="ro-RO"/>
              </w:rPr>
              <w:t xml:space="preserve">Tipul </w:t>
            </w:r>
            <w:r w:rsidR="00ED4287" w:rsidRPr="0036078B">
              <w:rPr>
                <w:b/>
                <w:color w:val="000000" w:themeColor="text1"/>
                <w:sz w:val="24"/>
                <w:lang w:val="ro-RO"/>
              </w:rPr>
              <w:t>cuantumului unitar planificat</w:t>
            </w:r>
          </w:p>
        </w:tc>
        <w:tc>
          <w:tcPr>
            <w:tcW w:w="6444" w:type="dxa"/>
          </w:tcPr>
          <w:p w14:paraId="0C6B1817" w14:textId="77777777" w:rsidR="003C60C4" w:rsidRPr="0036078B" w:rsidRDefault="003C60C4" w:rsidP="003C60C4">
            <w:pPr>
              <w:spacing w:before="60" w:after="60"/>
              <w:rPr>
                <w:color w:val="000000" w:themeColor="text1"/>
                <w:sz w:val="24"/>
                <w:lang w:val="ro-RO" w:eastAsia="en-US"/>
              </w:rPr>
            </w:pPr>
            <w:r w:rsidRPr="0036078B">
              <w:rPr>
                <w:b/>
                <w:color w:val="000000" w:themeColor="text1"/>
                <w:sz w:val="24"/>
                <w:lang w:val="ro-RO"/>
              </w:rPr>
              <w:t>○</w:t>
            </w:r>
            <w:r w:rsidR="00801E57" w:rsidRPr="0036078B">
              <w:rPr>
                <w:color w:val="000000" w:themeColor="text1"/>
                <w:sz w:val="24"/>
                <w:lang w:val="ro-RO"/>
              </w:rPr>
              <w:t xml:space="preserve"> medie</w:t>
            </w:r>
            <w:r w:rsidRPr="0036078B">
              <w:rPr>
                <w:color w:val="000000" w:themeColor="text1"/>
                <w:sz w:val="24"/>
                <w:lang w:val="ro-RO"/>
              </w:rPr>
              <w:t xml:space="preserve"> </w:t>
            </w:r>
          </w:p>
        </w:tc>
      </w:tr>
      <w:tr w:rsidR="0036078B" w:rsidRPr="0036078B" w14:paraId="0DDE5B9A" w14:textId="77777777" w:rsidTr="00951BAB">
        <w:tc>
          <w:tcPr>
            <w:tcW w:w="2572" w:type="dxa"/>
          </w:tcPr>
          <w:p w14:paraId="0E7E443E" w14:textId="77777777" w:rsidR="00B124FC" w:rsidRPr="0036078B" w:rsidRDefault="00531C3E" w:rsidP="003C60C4">
            <w:pPr>
              <w:spacing w:before="60" w:after="60"/>
              <w:jc w:val="both"/>
              <w:rPr>
                <w:b/>
                <w:color w:val="000000" w:themeColor="text1"/>
                <w:sz w:val="24"/>
                <w:lang w:val="ro-RO"/>
              </w:rPr>
            </w:pPr>
            <w:r w:rsidRPr="0036078B">
              <w:rPr>
                <w:b/>
                <w:color w:val="000000" w:themeColor="text1"/>
                <w:sz w:val="24"/>
                <w:lang w:val="ro-RO"/>
              </w:rPr>
              <w:t>Valoarea pentru primul an</w:t>
            </w:r>
          </w:p>
        </w:tc>
        <w:tc>
          <w:tcPr>
            <w:tcW w:w="6444" w:type="dxa"/>
          </w:tcPr>
          <w:p w14:paraId="1D0CC495" w14:textId="77777777" w:rsidR="00B124FC" w:rsidRPr="0036078B" w:rsidRDefault="00B124FC" w:rsidP="003C60C4">
            <w:pPr>
              <w:spacing w:before="60" w:after="60"/>
              <w:rPr>
                <w:b/>
                <w:color w:val="000000" w:themeColor="text1"/>
                <w:sz w:val="24"/>
                <w:lang w:val="ro-RO"/>
              </w:rPr>
            </w:pPr>
          </w:p>
        </w:tc>
      </w:tr>
      <w:tr w:rsidR="0036078B" w:rsidRPr="0036078B" w14:paraId="1F204436" w14:textId="77777777" w:rsidTr="00951BAB">
        <w:tc>
          <w:tcPr>
            <w:tcW w:w="2572" w:type="dxa"/>
          </w:tcPr>
          <w:p w14:paraId="266CE3C3" w14:textId="77777777" w:rsidR="001B426C" w:rsidRPr="0036078B" w:rsidRDefault="00ED4287" w:rsidP="001B426C">
            <w:pPr>
              <w:spacing w:before="60" w:after="60"/>
              <w:jc w:val="both"/>
              <w:rPr>
                <w:b/>
                <w:color w:val="000000" w:themeColor="text1"/>
                <w:sz w:val="24"/>
                <w:lang w:val="ro-RO"/>
              </w:rPr>
            </w:pPr>
            <w:r w:rsidRPr="0036078B">
              <w:rPr>
                <w:b/>
                <w:color w:val="000000" w:themeColor="text1"/>
                <w:sz w:val="24"/>
                <w:lang w:val="ro-RO"/>
              </w:rPr>
              <w:t>I</w:t>
            </w:r>
            <w:r w:rsidR="009856A7" w:rsidRPr="0036078B">
              <w:rPr>
                <w:b/>
                <w:color w:val="000000" w:themeColor="text1"/>
                <w:sz w:val="24"/>
                <w:lang w:val="ro-RO"/>
              </w:rPr>
              <w:t>ndicator de</w:t>
            </w:r>
            <w:r w:rsidR="00801E57" w:rsidRPr="0036078B">
              <w:rPr>
                <w:b/>
                <w:color w:val="000000" w:themeColor="text1"/>
                <w:sz w:val="24"/>
                <w:lang w:val="ro-RO"/>
              </w:rPr>
              <w:t xml:space="preserve"> </w:t>
            </w:r>
            <w:r w:rsidR="001B426C" w:rsidRPr="0036078B">
              <w:rPr>
                <w:b/>
                <w:color w:val="000000" w:themeColor="text1"/>
                <w:sz w:val="24"/>
                <w:lang w:val="ro-RO"/>
              </w:rPr>
              <w:t xml:space="preserve"> </w:t>
            </w:r>
            <w:r w:rsidR="009856A7" w:rsidRPr="0036078B">
              <w:rPr>
                <w:b/>
                <w:color w:val="000000" w:themeColor="text1"/>
                <w:sz w:val="24"/>
                <w:lang w:val="ro-RO"/>
              </w:rPr>
              <w:t xml:space="preserve">realizare </w:t>
            </w:r>
          </w:p>
        </w:tc>
        <w:tc>
          <w:tcPr>
            <w:tcW w:w="6444" w:type="dxa"/>
          </w:tcPr>
          <w:p w14:paraId="3A6A67E3" w14:textId="77777777" w:rsidR="001B426C" w:rsidRPr="0036078B" w:rsidRDefault="001B426C" w:rsidP="001B426C">
            <w:pPr>
              <w:spacing w:before="60" w:after="60"/>
              <w:jc w:val="both"/>
              <w:rPr>
                <w:color w:val="000000" w:themeColor="text1"/>
                <w:sz w:val="24"/>
                <w:lang w:val="ro-RO"/>
              </w:rPr>
            </w:pPr>
          </w:p>
        </w:tc>
      </w:tr>
      <w:tr w:rsidR="0036078B" w:rsidRPr="0036078B" w14:paraId="5E184C55" w14:textId="77777777" w:rsidTr="00951BAB">
        <w:tc>
          <w:tcPr>
            <w:tcW w:w="2572" w:type="dxa"/>
          </w:tcPr>
          <w:p w14:paraId="33E58FCE" w14:textId="77777777" w:rsidR="001B426C" w:rsidRPr="0036078B" w:rsidRDefault="00644299" w:rsidP="001B426C">
            <w:pPr>
              <w:spacing w:before="60" w:after="60"/>
              <w:jc w:val="both"/>
              <w:rPr>
                <w:b/>
                <w:color w:val="000000" w:themeColor="text1"/>
                <w:sz w:val="24"/>
                <w:lang w:val="ro-RO"/>
              </w:rPr>
            </w:pPr>
            <w:r w:rsidRPr="0036078B">
              <w:rPr>
                <w:b/>
                <w:color w:val="000000" w:themeColor="text1"/>
                <w:sz w:val="24"/>
                <w:lang w:val="ro-RO"/>
              </w:rPr>
              <w:t xml:space="preserve">Explicații și justificări legate de </w:t>
            </w:r>
            <w:r w:rsidR="00ED4287" w:rsidRPr="0036078B">
              <w:rPr>
                <w:b/>
                <w:color w:val="000000" w:themeColor="text1"/>
                <w:sz w:val="24"/>
                <w:lang w:val="ro-RO"/>
              </w:rPr>
              <w:t>cuantumul unitar planificat</w:t>
            </w:r>
          </w:p>
        </w:tc>
        <w:tc>
          <w:tcPr>
            <w:tcW w:w="6444" w:type="dxa"/>
          </w:tcPr>
          <w:p w14:paraId="08CA908E" w14:textId="77777777" w:rsidR="001B426C" w:rsidRPr="0036078B" w:rsidRDefault="00644299" w:rsidP="00014BF9">
            <w:pPr>
              <w:spacing w:before="60" w:after="60"/>
              <w:jc w:val="both"/>
              <w:rPr>
                <w:color w:val="000000" w:themeColor="text1"/>
                <w:sz w:val="24"/>
                <w:lang w:val="ro-RO"/>
              </w:rPr>
            </w:pPr>
            <w:r w:rsidRPr="0036078B">
              <w:rPr>
                <w:color w:val="000000" w:themeColor="text1"/>
                <w:sz w:val="24"/>
                <w:lang w:val="ro-RO"/>
              </w:rPr>
              <w:t xml:space="preserve"> Pe baza </w:t>
            </w:r>
            <w:r w:rsidR="008F0857" w:rsidRPr="0036078B">
              <w:rPr>
                <w:color w:val="000000" w:themeColor="text1"/>
                <w:sz w:val="24"/>
                <w:lang w:val="ro-RO"/>
              </w:rPr>
              <w:t>experienței în implementarea</w:t>
            </w:r>
            <w:r w:rsidRPr="0036078B">
              <w:rPr>
                <w:color w:val="000000" w:themeColor="text1"/>
                <w:sz w:val="24"/>
                <w:lang w:val="ro-RO"/>
              </w:rPr>
              <w:t xml:space="preserve"> investițiilor de </w:t>
            </w:r>
            <w:r w:rsidR="00014BF9">
              <w:rPr>
                <w:color w:val="000000" w:themeColor="text1"/>
                <w:sz w:val="24"/>
                <w:lang w:val="ro-RO"/>
              </w:rPr>
              <w:t>tip neagricol</w:t>
            </w:r>
            <w:r w:rsidRPr="0036078B">
              <w:rPr>
                <w:color w:val="000000" w:themeColor="text1"/>
                <w:sz w:val="24"/>
                <w:lang w:val="ro-RO"/>
              </w:rPr>
              <w:t xml:space="preserve"> </w:t>
            </w:r>
            <w:r w:rsidR="008F0857" w:rsidRPr="0036078B">
              <w:rPr>
                <w:color w:val="000000" w:themeColor="text1"/>
                <w:sz w:val="24"/>
                <w:lang w:val="ro-RO"/>
              </w:rPr>
              <w:t>-</w:t>
            </w:r>
            <w:r w:rsidR="00014BF9">
              <w:rPr>
                <w:color w:val="000000" w:themeColor="text1"/>
                <w:sz w:val="24"/>
                <w:lang w:val="ro-RO"/>
              </w:rPr>
              <w:t xml:space="preserve"> </w:t>
            </w:r>
            <w:proofErr w:type="spellStart"/>
            <w:r w:rsidR="00014BF9">
              <w:rPr>
                <w:color w:val="000000" w:themeColor="text1"/>
                <w:sz w:val="24"/>
                <w:lang w:val="ro-RO"/>
              </w:rPr>
              <w:t>sM</w:t>
            </w:r>
            <w:proofErr w:type="spellEnd"/>
            <w:r w:rsidR="00014BF9">
              <w:rPr>
                <w:color w:val="000000" w:themeColor="text1"/>
                <w:sz w:val="24"/>
                <w:lang w:val="ro-RO"/>
              </w:rPr>
              <w:t xml:space="preserve"> 6.4</w:t>
            </w:r>
            <w:r w:rsidRPr="0036078B">
              <w:rPr>
                <w:color w:val="000000" w:themeColor="text1"/>
                <w:sz w:val="24"/>
                <w:lang w:val="ro-RO"/>
              </w:rPr>
              <w:t xml:space="preserve"> aferentă PNDR 2014-2020.</w:t>
            </w:r>
          </w:p>
        </w:tc>
      </w:tr>
      <w:tr w:rsidR="0036078B" w:rsidRPr="0036078B" w14:paraId="130B5409" w14:textId="77777777" w:rsidTr="00951BAB">
        <w:tc>
          <w:tcPr>
            <w:tcW w:w="2572" w:type="dxa"/>
          </w:tcPr>
          <w:p w14:paraId="65355449" w14:textId="77777777" w:rsidR="00C37AEC" w:rsidRPr="0036078B" w:rsidRDefault="00C37AEC" w:rsidP="00C37AEC">
            <w:pPr>
              <w:spacing w:before="60" w:after="60"/>
              <w:jc w:val="both"/>
              <w:rPr>
                <w:b/>
                <w:color w:val="000000" w:themeColor="text1"/>
                <w:sz w:val="24"/>
                <w:lang w:val="ro-RO"/>
              </w:rPr>
            </w:pPr>
            <w:r w:rsidRPr="0036078B">
              <w:rPr>
                <w:b/>
                <w:color w:val="000000" w:themeColor="text1"/>
                <w:sz w:val="24"/>
                <w:lang w:val="ro-RO"/>
              </w:rPr>
              <w:t xml:space="preserve">Regiuni </w:t>
            </w:r>
          </w:p>
          <w:p w14:paraId="49EF5494" w14:textId="77777777" w:rsidR="00C37AEC" w:rsidRPr="0036078B" w:rsidRDefault="00C37AEC" w:rsidP="001B426C">
            <w:pPr>
              <w:spacing w:before="60" w:after="60"/>
              <w:jc w:val="both"/>
              <w:rPr>
                <w:b/>
                <w:color w:val="000000" w:themeColor="text1"/>
                <w:sz w:val="24"/>
                <w:lang w:val="ro-RO"/>
              </w:rPr>
            </w:pPr>
          </w:p>
        </w:tc>
        <w:tc>
          <w:tcPr>
            <w:tcW w:w="6444" w:type="dxa"/>
          </w:tcPr>
          <w:p w14:paraId="7D8C865B" w14:textId="77777777" w:rsidR="00C37AEC" w:rsidRPr="0036078B" w:rsidRDefault="00C37AEC" w:rsidP="001B426C">
            <w:pPr>
              <w:spacing w:before="60" w:after="60"/>
              <w:jc w:val="both"/>
              <w:rPr>
                <w:color w:val="000000" w:themeColor="text1"/>
                <w:sz w:val="24"/>
                <w:lang w:val="ro-RO"/>
              </w:rPr>
            </w:pPr>
          </w:p>
        </w:tc>
      </w:tr>
      <w:tr w:rsidR="0036078B" w:rsidRPr="0036078B" w14:paraId="4162BC0D" w14:textId="77777777" w:rsidTr="00951BAB">
        <w:tc>
          <w:tcPr>
            <w:tcW w:w="2572" w:type="dxa"/>
          </w:tcPr>
          <w:p w14:paraId="34A3A43A" w14:textId="77777777" w:rsidR="00ED4287" w:rsidRPr="0036078B" w:rsidRDefault="00ED4287" w:rsidP="001B426C">
            <w:pPr>
              <w:spacing w:before="60" w:after="60"/>
              <w:jc w:val="both"/>
              <w:rPr>
                <w:b/>
                <w:color w:val="000000" w:themeColor="text1"/>
                <w:sz w:val="24"/>
                <w:lang w:val="ro-RO"/>
              </w:rPr>
            </w:pPr>
            <w:r w:rsidRPr="0036078B">
              <w:rPr>
                <w:b/>
                <w:color w:val="000000" w:themeColor="text1"/>
                <w:sz w:val="24"/>
                <w:lang w:val="ro-RO"/>
              </w:rPr>
              <w:t xml:space="preserve">Rata contribuției - </w:t>
            </w:r>
          </w:p>
          <w:p w14:paraId="04E01F70" w14:textId="77777777" w:rsidR="00ED4287" w:rsidRPr="0036078B" w:rsidRDefault="00ED4287" w:rsidP="00C37AEC">
            <w:pPr>
              <w:spacing w:before="60" w:after="60"/>
              <w:jc w:val="both"/>
              <w:rPr>
                <w:b/>
                <w:color w:val="000000" w:themeColor="text1"/>
                <w:sz w:val="24"/>
                <w:lang w:val="ro-RO"/>
              </w:rPr>
            </w:pPr>
          </w:p>
        </w:tc>
        <w:tc>
          <w:tcPr>
            <w:tcW w:w="6444" w:type="dxa"/>
          </w:tcPr>
          <w:p w14:paraId="2522C16A" w14:textId="77777777" w:rsidR="001B426C" w:rsidRPr="0036078B" w:rsidRDefault="001B426C" w:rsidP="001B426C">
            <w:pPr>
              <w:spacing w:before="60" w:after="60"/>
              <w:jc w:val="both"/>
              <w:rPr>
                <w:color w:val="000000" w:themeColor="text1"/>
                <w:sz w:val="24"/>
                <w:lang w:val="ro-RO"/>
              </w:rPr>
            </w:pPr>
            <w:r w:rsidRPr="0036078B">
              <w:rPr>
                <w:color w:val="000000" w:themeColor="text1"/>
                <w:sz w:val="24"/>
                <w:lang w:val="ro-RO"/>
              </w:rPr>
              <w:t xml:space="preserve"> </w:t>
            </w:r>
          </w:p>
        </w:tc>
      </w:tr>
      <w:tr w:rsidR="0036078B" w:rsidRPr="0036078B" w14:paraId="1DB5830F" w14:textId="77777777" w:rsidTr="00951BAB">
        <w:tc>
          <w:tcPr>
            <w:tcW w:w="2572" w:type="dxa"/>
          </w:tcPr>
          <w:p w14:paraId="03D50F93" w14:textId="77777777" w:rsidR="001B426C" w:rsidRPr="0036078B" w:rsidRDefault="00A62E8F" w:rsidP="001B426C">
            <w:pPr>
              <w:spacing w:before="60" w:after="60"/>
              <w:jc w:val="both"/>
              <w:rPr>
                <w:b/>
                <w:color w:val="000000" w:themeColor="text1"/>
                <w:sz w:val="24"/>
                <w:lang w:val="ro-RO"/>
              </w:rPr>
            </w:pPr>
            <w:r w:rsidRPr="0036078B">
              <w:rPr>
                <w:b/>
                <w:color w:val="000000" w:themeColor="text1"/>
                <w:sz w:val="24"/>
                <w:lang w:val="ro-RO"/>
              </w:rPr>
              <w:t xml:space="preserve">Indicator de rezultat </w:t>
            </w:r>
          </w:p>
        </w:tc>
        <w:tc>
          <w:tcPr>
            <w:tcW w:w="6444" w:type="dxa"/>
          </w:tcPr>
          <w:p w14:paraId="1FC32D81" w14:textId="77777777" w:rsidR="001B426C" w:rsidRPr="0036078B" w:rsidRDefault="00A62E8F" w:rsidP="001B426C">
            <w:pPr>
              <w:spacing w:before="60"/>
              <w:jc w:val="both"/>
              <w:rPr>
                <w:color w:val="000000" w:themeColor="text1"/>
                <w:sz w:val="24"/>
                <w:lang w:val="ro-RO"/>
              </w:rPr>
            </w:pPr>
            <w:r w:rsidRPr="0036078B">
              <w:rPr>
                <w:color w:val="000000" w:themeColor="text1"/>
                <w:sz w:val="24"/>
                <w:lang w:val="ro-RO"/>
              </w:rPr>
              <w:t>R</w:t>
            </w:r>
            <w:r w:rsidR="00014BF9">
              <w:rPr>
                <w:color w:val="000000" w:themeColor="text1"/>
                <w:sz w:val="24"/>
                <w:lang w:val="ro-RO"/>
              </w:rPr>
              <w:t>3</w:t>
            </w:r>
            <w:r w:rsidRPr="0036078B">
              <w:rPr>
                <w:color w:val="000000" w:themeColor="text1"/>
                <w:sz w:val="24"/>
                <w:lang w:val="ro-RO"/>
              </w:rPr>
              <w:t>9-</w:t>
            </w:r>
            <w:r w:rsidR="0050422F" w:rsidRPr="0036078B">
              <w:rPr>
                <w:color w:val="000000" w:themeColor="text1"/>
                <w:sz w:val="24"/>
                <w:lang w:val="ro-RO"/>
              </w:rPr>
              <w:t xml:space="preserve"> </w:t>
            </w:r>
            <w:r w:rsidR="00014BF9" w:rsidRPr="00014BF9">
              <w:rPr>
                <w:color w:val="000000" w:themeColor="text1"/>
                <w:sz w:val="24"/>
                <w:lang w:val="ro-RO"/>
              </w:rPr>
              <w:t>Dezvoltarea economiei rurale: Numărul de întreprinderi rurale, inclusiv cele din domeniul bioeconomiei, dezvoltate cu sprijinul PAC</w:t>
            </w:r>
          </w:p>
        </w:tc>
      </w:tr>
      <w:tr w:rsidR="001B426C" w:rsidRPr="0036078B" w14:paraId="00AD5BC7" w14:textId="77777777" w:rsidTr="00951BAB">
        <w:tc>
          <w:tcPr>
            <w:tcW w:w="2572" w:type="dxa"/>
          </w:tcPr>
          <w:p w14:paraId="57719E14" w14:textId="77777777" w:rsidR="001B426C" w:rsidRPr="0036078B" w:rsidRDefault="0050422F" w:rsidP="001B426C">
            <w:pPr>
              <w:spacing w:before="60" w:after="60"/>
              <w:jc w:val="both"/>
              <w:rPr>
                <w:b/>
                <w:color w:val="000000" w:themeColor="text1"/>
                <w:sz w:val="24"/>
                <w:lang w:val="ro-RO"/>
              </w:rPr>
            </w:pPr>
            <w:r w:rsidRPr="0036078B">
              <w:rPr>
                <w:b/>
                <w:color w:val="000000" w:themeColor="text1"/>
                <w:sz w:val="24"/>
                <w:lang w:val="ro-RO"/>
              </w:rPr>
              <w:t>Cheltuieli preluate din PNDR 2014-2022</w:t>
            </w:r>
          </w:p>
          <w:p w14:paraId="3CCA57FB" w14:textId="77777777" w:rsidR="001B426C" w:rsidRPr="0036078B" w:rsidRDefault="001B426C" w:rsidP="001B426C">
            <w:pPr>
              <w:spacing w:before="60" w:after="60"/>
              <w:jc w:val="both"/>
              <w:rPr>
                <w:b/>
                <w:color w:val="000000" w:themeColor="text1"/>
                <w:sz w:val="24"/>
                <w:lang w:val="ro-RO"/>
              </w:rPr>
            </w:pPr>
          </w:p>
        </w:tc>
        <w:tc>
          <w:tcPr>
            <w:tcW w:w="6444" w:type="dxa"/>
          </w:tcPr>
          <w:p w14:paraId="399E158C" w14:textId="77777777" w:rsidR="001B426C" w:rsidRPr="0036078B" w:rsidRDefault="007F6E06" w:rsidP="00364800">
            <w:pPr>
              <w:spacing w:before="60" w:after="60"/>
              <w:jc w:val="both"/>
              <w:rPr>
                <w:color w:val="000000" w:themeColor="text1"/>
                <w:sz w:val="24"/>
                <w:lang w:val="ro-RO"/>
              </w:rPr>
            </w:pPr>
            <w:r w:rsidRPr="0036078B">
              <w:rPr>
                <w:color w:val="000000" w:themeColor="text1"/>
                <w:sz w:val="24"/>
                <w:lang w:val="ro-RO"/>
              </w:rPr>
              <w:t xml:space="preserve"> </w:t>
            </w:r>
            <w:r w:rsidR="00364800">
              <w:rPr>
                <w:color w:val="000000" w:themeColor="text1"/>
                <w:sz w:val="24"/>
                <w:lang w:val="ro-RO"/>
              </w:rPr>
              <w:t>N</w:t>
            </w:r>
            <w:r w:rsidR="00D4540E">
              <w:rPr>
                <w:color w:val="000000" w:themeColor="text1"/>
                <w:sz w:val="24"/>
                <w:lang w:val="ro-RO"/>
              </w:rPr>
              <w:t>u se aplică</w:t>
            </w:r>
          </w:p>
        </w:tc>
      </w:tr>
      <w:bookmarkEnd w:id="460"/>
      <w:bookmarkEnd w:id="461"/>
      <w:bookmarkEnd w:id="462"/>
      <w:bookmarkEnd w:id="463"/>
      <w:bookmarkEnd w:id="464"/>
      <w:bookmarkEnd w:id="465"/>
      <w:bookmarkEnd w:id="466"/>
      <w:bookmarkEnd w:id="467"/>
      <w:bookmarkEnd w:id="468"/>
      <w:bookmarkEnd w:id="469"/>
    </w:tbl>
    <w:p w14:paraId="15A69273" w14:textId="77777777" w:rsidR="001B426C" w:rsidRDefault="001B426C" w:rsidP="001B426C">
      <w:pPr>
        <w:spacing w:after="240" w:line="240" w:lineRule="auto"/>
        <w:jc w:val="both"/>
        <w:rPr>
          <w:rFonts w:ascii="Times New Roman" w:eastAsia="Times New Roman" w:hAnsi="Times New Roman" w:cs="Times New Roman"/>
          <w:color w:val="000000" w:themeColor="text1"/>
          <w:sz w:val="24"/>
          <w:szCs w:val="24"/>
          <w:lang w:val="ro-RO" w:eastAsia="en-GB"/>
        </w:rPr>
      </w:pPr>
    </w:p>
    <w:p w14:paraId="324CFF40" w14:textId="77777777" w:rsidR="00741E7F" w:rsidRPr="0036078B" w:rsidRDefault="00741E7F" w:rsidP="001B426C">
      <w:pPr>
        <w:spacing w:after="240" w:line="240" w:lineRule="auto"/>
        <w:jc w:val="both"/>
        <w:rPr>
          <w:rFonts w:ascii="Times New Roman" w:eastAsia="Times New Roman" w:hAnsi="Times New Roman" w:cs="Times New Roman"/>
          <w:color w:val="000000" w:themeColor="text1"/>
          <w:sz w:val="24"/>
          <w:szCs w:val="24"/>
          <w:lang w:val="ro-RO" w:eastAsia="en-GB"/>
        </w:rPr>
      </w:pPr>
    </w:p>
    <w:sectPr w:rsidR="00741E7F" w:rsidRPr="0036078B" w:rsidSect="00AA40C2">
      <w:headerReference w:type="even" r:id="rId8"/>
      <w:headerReference w:type="default" r:id="rId9"/>
      <w:footerReference w:type="even" r:id="rId10"/>
      <w:footerReference w:type="default" r:id="rId11"/>
      <w:headerReference w:type="first" r:id="rId12"/>
      <w:footerReference w:type="first" r:id="rId13"/>
      <w:pgSz w:w="11906" w:h="16838"/>
      <w:pgMar w:top="1440" w:right="110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0F04B8" w14:textId="77777777" w:rsidR="005F7999" w:rsidRDefault="005F7999" w:rsidP="001B426C">
      <w:pPr>
        <w:spacing w:after="0" w:line="240" w:lineRule="auto"/>
      </w:pPr>
      <w:r>
        <w:separator/>
      </w:r>
    </w:p>
  </w:endnote>
  <w:endnote w:type="continuationSeparator" w:id="0">
    <w:p w14:paraId="4460907E" w14:textId="77777777" w:rsidR="005F7999" w:rsidRDefault="005F7999" w:rsidP="001B42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2E942C" w14:textId="77777777" w:rsidR="00F50085" w:rsidRDefault="00F500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1847921"/>
      <w:docPartObj>
        <w:docPartGallery w:val="Page Numbers (Bottom of Page)"/>
        <w:docPartUnique/>
      </w:docPartObj>
    </w:sdtPr>
    <w:sdtEndPr>
      <w:rPr>
        <w:noProof/>
      </w:rPr>
    </w:sdtEndPr>
    <w:sdtContent>
      <w:p w14:paraId="058D1B4A" w14:textId="77777777" w:rsidR="00DD5D5D" w:rsidRDefault="00DD5D5D">
        <w:pPr>
          <w:pStyle w:val="Footer"/>
          <w:jc w:val="right"/>
        </w:pPr>
        <w:r>
          <w:fldChar w:fldCharType="begin"/>
        </w:r>
        <w:r>
          <w:instrText xml:space="preserve"> PAGE   \* MERGEFORMAT </w:instrText>
        </w:r>
        <w:r>
          <w:fldChar w:fldCharType="separate"/>
        </w:r>
        <w:r w:rsidR="006712BB">
          <w:rPr>
            <w:noProof/>
          </w:rPr>
          <w:t>6</w:t>
        </w:r>
        <w:r>
          <w:rPr>
            <w:noProof/>
          </w:rPr>
          <w:fldChar w:fldCharType="end"/>
        </w:r>
      </w:p>
    </w:sdtContent>
  </w:sdt>
  <w:p w14:paraId="115CA679" w14:textId="77777777" w:rsidR="00DD5D5D" w:rsidRDefault="00DD5D5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14C076" w14:textId="77777777" w:rsidR="00F50085" w:rsidRDefault="00F500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AF4120" w14:textId="77777777" w:rsidR="005F7999" w:rsidRDefault="005F7999" w:rsidP="001B426C">
      <w:pPr>
        <w:spacing w:after="0" w:line="240" w:lineRule="auto"/>
      </w:pPr>
      <w:r>
        <w:separator/>
      </w:r>
    </w:p>
  </w:footnote>
  <w:footnote w:type="continuationSeparator" w:id="0">
    <w:p w14:paraId="255546AB" w14:textId="77777777" w:rsidR="005F7999" w:rsidRDefault="005F7999" w:rsidP="001B42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F7EF0" w14:textId="77777777" w:rsidR="00F50085" w:rsidRDefault="00F500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418013"/>
      <w:docPartObj>
        <w:docPartGallery w:val="Watermarks"/>
        <w:docPartUnique/>
      </w:docPartObj>
    </w:sdtPr>
    <w:sdtEndPr/>
    <w:sdtContent>
      <w:p w14:paraId="6D36B207" w14:textId="77777777" w:rsidR="00F50085" w:rsidRDefault="005F7999">
        <w:pPr>
          <w:pStyle w:val="Header"/>
        </w:pPr>
        <w:r>
          <w:rPr>
            <w:noProof/>
            <w:lang w:val="en-US"/>
          </w:rPr>
          <w:pict w14:anchorId="0526159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844F9" w14:textId="77777777" w:rsidR="00F50085" w:rsidRDefault="00F500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46773"/>
    <w:multiLevelType w:val="hybridMultilevel"/>
    <w:tmpl w:val="C86C9368"/>
    <w:lvl w:ilvl="0" w:tplc="08090011">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7E0D6E"/>
    <w:multiLevelType w:val="hybridMultilevel"/>
    <w:tmpl w:val="C0D40D52"/>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 w15:restartNumberingAfterBreak="0">
    <w:nsid w:val="08BB1738"/>
    <w:multiLevelType w:val="hybridMultilevel"/>
    <w:tmpl w:val="03680E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1E524E"/>
    <w:multiLevelType w:val="hybridMultilevel"/>
    <w:tmpl w:val="7BB2CEFE"/>
    <w:lvl w:ilvl="0" w:tplc="37BC7B96">
      <w:start w:val="16"/>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0E547024"/>
    <w:multiLevelType w:val="hybridMultilevel"/>
    <w:tmpl w:val="59F44424"/>
    <w:lvl w:ilvl="0" w:tplc="2E74987C">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16D3B91"/>
    <w:multiLevelType w:val="multilevel"/>
    <w:tmpl w:val="B43C14BC"/>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C13BE9"/>
    <w:multiLevelType w:val="hybridMultilevel"/>
    <w:tmpl w:val="3DEE64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7B624F"/>
    <w:multiLevelType w:val="singleLevel"/>
    <w:tmpl w:val="CB2C0140"/>
    <w:name w:val="ListDash2Numbering"/>
    <w:lvl w:ilvl="0">
      <w:start w:val="1"/>
      <w:numFmt w:val="bullet"/>
      <w:pStyle w:val="ListDash2"/>
      <w:lvlText w:val="–"/>
      <w:lvlJc w:val="left"/>
      <w:pPr>
        <w:tabs>
          <w:tab w:val="num" w:pos="1361"/>
        </w:tabs>
        <w:ind w:left="1361" w:hanging="283"/>
      </w:pPr>
      <w:rPr>
        <w:rFonts w:ascii="Times New Roman" w:hAnsi="Times New Roman"/>
      </w:rPr>
    </w:lvl>
  </w:abstractNum>
  <w:abstractNum w:abstractNumId="8" w15:restartNumberingAfterBreak="0">
    <w:nsid w:val="22CE68C0"/>
    <w:multiLevelType w:val="hybridMultilevel"/>
    <w:tmpl w:val="18409954"/>
    <w:lvl w:ilvl="0" w:tplc="AE44FE1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72526F"/>
    <w:multiLevelType w:val="multilevel"/>
    <w:tmpl w:val="465EE68A"/>
    <w:lvl w:ilvl="0">
      <w:start w:val="1"/>
      <w:numFmt w:val="bullet"/>
      <w:lvlText w:val="•"/>
      <w:lvlJc w:val="left"/>
      <w:rPr>
        <w:rFonts w:ascii="Arial" w:eastAsia="Arial" w:hAnsi="Arial" w:cs="Arial"/>
        <w:b w:val="0"/>
        <w:bCs w:val="0"/>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5AF5A79"/>
    <w:multiLevelType w:val="hybridMultilevel"/>
    <w:tmpl w:val="31B8E03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27906BAB"/>
    <w:multiLevelType w:val="hybridMultilevel"/>
    <w:tmpl w:val="8A44BF5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29E620DE"/>
    <w:multiLevelType w:val="hybridMultilevel"/>
    <w:tmpl w:val="8C0C3BBC"/>
    <w:lvl w:ilvl="0" w:tplc="5AD2A58C">
      <w:start w:val="1"/>
      <w:numFmt w:val="decimal"/>
      <w:lvlText w:val="%1)"/>
      <w:lvlJc w:val="left"/>
      <w:pPr>
        <w:ind w:left="720" w:hanging="360"/>
      </w:pPr>
      <w:rPr>
        <w:rFonts w:ascii="Arial" w:eastAsia="Arial" w:hAnsi="Arial" w:cs="Arial" w:hint="default"/>
        <w:b/>
        <w:color w:val="000000"/>
        <w:sz w:val="17"/>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CB97929"/>
    <w:multiLevelType w:val="hybridMultilevel"/>
    <w:tmpl w:val="EE8AEC20"/>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12067AB"/>
    <w:multiLevelType w:val="multilevel"/>
    <w:tmpl w:val="C7A6AB8A"/>
    <w:lvl w:ilvl="0">
      <w:start w:val="5"/>
      <w:numFmt w:val="decimal"/>
      <w:lvlText w:val="%1."/>
      <w:lvlJc w:val="left"/>
      <w:pPr>
        <w:ind w:left="660" w:hanging="660"/>
      </w:pPr>
      <w:rPr>
        <w:rFonts w:hint="default"/>
      </w:rPr>
    </w:lvl>
    <w:lvl w:ilvl="1">
      <w:start w:val="3"/>
      <w:numFmt w:val="decimal"/>
      <w:lvlText w:val="%1.%2."/>
      <w:lvlJc w:val="left"/>
      <w:pPr>
        <w:ind w:left="1020" w:hanging="660"/>
      </w:pPr>
      <w:rPr>
        <w:rFonts w:hint="default"/>
      </w:rPr>
    </w:lvl>
    <w:lvl w:ilvl="2">
      <w:start w:val="1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31CC27D1"/>
    <w:multiLevelType w:val="hybridMultilevel"/>
    <w:tmpl w:val="72A467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34D4D5E"/>
    <w:multiLevelType w:val="hybridMultilevel"/>
    <w:tmpl w:val="7BA620E6"/>
    <w:lvl w:ilvl="0" w:tplc="6562FC2E">
      <w:start w:val="1"/>
      <w:numFmt w:val="lowerLetter"/>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33C721DB"/>
    <w:multiLevelType w:val="hybridMultilevel"/>
    <w:tmpl w:val="E9728094"/>
    <w:lvl w:ilvl="0" w:tplc="85EC5860">
      <w:start w:val="1"/>
      <w:numFmt w:val="decimal"/>
      <w:lvlText w:val="%1."/>
      <w:lvlJc w:val="left"/>
      <w:pPr>
        <w:ind w:left="107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34706B7B"/>
    <w:multiLevelType w:val="multilevel"/>
    <w:tmpl w:val="51F82C52"/>
    <w:lvl w:ilvl="0">
      <w:start w:val="1"/>
      <w:numFmt w:val="bullet"/>
      <w:lvlText w:val="•"/>
      <w:lvlJc w:val="left"/>
      <w:rPr>
        <w:rFonts w:ascii="Arial" w:eastAsia="Arial" w:hAnsi="Arial" w:cs="Arial"/>
        <w:b w:val="0"/>
        <w:bCs w:val="0"/>
        <w:i w:val="0"/>
        <w:iCs w:val="0"/>
        <w:smallCaps w:val="0"/>
        <w:strike w:val="0"/>
        <w:color w:val="000000"/>
        <w:spacing w:val="0"/>
        <w:w w:val="100"/>
        <w:position w:val="0"/>
        <w:sz w:val="17"/>
        <w:szCs w:val="17"/>
        <w:u w:val="none"/>
        <w:lang w:val="pl-PL" w:eastAsia="pl-PL" w:bidi="pl-PL"/>
      </w:rPr>
    </w:lvl>
    <w:lvl w:ilvl="1">
      <w:start w:val="1"/>
      <w:numFmt w:val="bullet"/>
      <w:lvlText w:val=""/>
      <w:lvlJc w:val="left"/>
      <w:rPr>
        <w:rFonts w:ascii="Symbol" w:hAnsi="Symbol"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8E74683"/>
    <w:multiLevelType w:val="multilevel"/>
    <w:tmpl w:val="2DAA61F0"/>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3DDD037A"/>
    <w:multiLevelType w:val="multilevel"/>
    <w:tmpl w:val="38FEC372"/>
    <w:lvl w:ilvl="0">
      <w:start w:val="1"/>
      <w:numFmt w:val="decimal"/>
      <w:lvlText w:val="%1"/>
      <w:lvlJc w:val="left"/>
      <w:pPr>
        <w:ind w:left="480" w:hanging="480"/>
      </w:pPr>
      <w:rPr>
        <w:rFonts w:hint="default"/>
      </w:rPr>
    </w:lvl>
    <w:lvl w:ilvl="1">
      <w:start w:val="1"/>
      <w:numFmt w:val="decimal"/>
      <w:lvlText w:val="%1.%2"/>
      <w:lvlJc w:val="left"/>
      <w:pPr>
        <w:ind w:left="848" w:hanging="480"/>
      </w:pPr>
      <w:rPr>
        <w:rFonts w:hint="default"/>
      </w:rPr>
    </w:lvl>
    <w:lvl w:ilvl="2">
      <w:start w:val="4"/>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21" w15:restartNumberingAfterBreak="0">
    <w:nsid w:val="3F167238"/>
    <w:multiLevelType w:val="multilevel"/>
    <w:tmpl w:val="556A54B6"/>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21D2502"/>
    <w:multiLevelType w:val="hybridMultilevel"/>
    <w:tmpl w:val="F04893B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2A5112"/>
    <w:multiLevelType w:val="hybridMultilevel"/>
    <w:tmpl w:val="B9BE5F5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8022D97"/>
    <w:multiLevelType w:val="hybridMultilevel"/>
    <w:tmpl w:val="9A4E323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3A2F3F"/>
    <w:multiLevelType w:val="multilevel"/>
    <w:tmpl w:val="A2E243A4"/>
    <w:lvl w:ilvl="0">
      <w:start w:val="1"/>
      <w:numFmt w:val="bullet"/>
      <w:lvlText w:val=""/>
      <w:lvlJc w:val="left"/>
      <w:pPr>
        <w:ind w:left="540" w:hanging="540"/>
      </w:pPr>
      <w:rPr>
        <w:rFonts w:ascii="Symbol" w:hAnsi="Symbol"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3436603"/>
    <w:multiLevelType w:val="multilevel"/>
    <w:tmpl w:val="A09AD310"/>
    <w:numStyleLink w:val="Headings"/>
  </w:abstractNum>
  <w:abstractNum w:abstractNumId="27" w15:restartNumberingAfterBreak="0">
    <w:nsid w:val="57594894"/>
    <w:multiLevelType w:val="multilevel"/>
    <w:tmpl w:val="A09AD310"/>
    <w:styleLink w:val="Headings"/>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color w:val="auto"/>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pStyle w:val="Heading9"/>
      <w:suff w:val="space"/>
      <w:lvlText w:val="%1.%2.%3.%4.%5.%6.%7.%8.%9."/>
      <w:lvlJc w:val="left"/>
      <w:pPr>
        <w:ind w:left="0" w:firstLine="0"/>
      </w:pPr>
      <w:rPr>
        <w:rFonts w:hint="default"/>
      </w:rPr>
    </w:lvl>
  </w:abstractNum>
  <w:abstractNum w:abstractNumId="28" w15:restartNumberingAfterBreak="0">
    <w:nsid w:val="59625663"/>
    <w:multiLevelType w:val="hybridMultilevel"/>
    <w:tmpl w:val="A27CFF6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957F43"/>
    <w:multiLevelType w:val="hybridMultilevel"/>
    <w:tmpl w:val="1AA0E21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CC5441"/>
    <w:multiLevelType w:val="hybridMultilevel"/>
    <w:tmpl w:val="B4C2F0A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15:restartNumberingAfterBreak="0">
    <w:nsid w:val="63382F40"/>
    <w:multiLevelType w:val="multilevel"/>
    <w:tmpl w:val="E2A8FB56"/>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3"/>
      <w:numFmt w:val="decimal"/>
      <w:lvlText w:val="%1.%2.%3."/>
      <w:lvlJc w:val="left"/>
      <w:pPr>
        <w:ind w:left="298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8E85918"/>
    <w:multiLevelType w:val="hybridMultilevel"/>
    <w:tmpl w:val="BC18960E"/>
    <w:lvl w:ilvl="0" w:tplc="347AB4CE">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BE15541"/>
    <w:multiLevelType w:val="multilevel"/>
    <w:tmpl w:val="CE8A2D4A"/>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702B60C3"/>
    <w:multiLevelType w:val="multilevel"/>
    <w:tmpl w:val="44DC360C"/>
    <w:lvl w:ilvl="0">
      <w:start w:val="5"/>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22305D9"/>
    <w:multiLevelType w:val="multilevel"/>
    <w:tmpl w:val="722305D9"/>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722305DC"/>
    <w:multiLevelType w:val="hybridMultilevel"/>
    <w:tmpl w:val="722305DC"/>
    <w:lvl w:ilvl="0" w:tplc="BAEC8570">
      <w:start w:val="1"/>
      <w:numFmt w:val="bullet"/>
      <w:lvlText w:val=""/>
      <w:lvlJc w:val="left"/>
      <w:pPr>
        <w:ind w:left="720" w:hanging="360"/>
      </w:pPr>
      <w:rPr>
        <w:rFonts w:ascii="Symbol" w:hAnsi="Symbol"/>
      </w:rPr>
    </w:lvl>
    <w:lvl w:ilvl="1" w:tplc="B76092C6">
      <w:start w:val="1"/>
      <w:numFmt w:val="bullet"/>
      <w:lvlText w:val="o"/>
      <w:lvlJc w:val="left"/>
      <w:pPr>
        <w:tabs>
          <w:tab w:val="num" w:pos="1440"/>
        </w:tabs>
        <w:ind w:left="1440" w:hanging="360"/>
      </w:pPr>
      <w:rPr>
        <w:rFonts w:ascii="Courier New" w:hAnsi="Courier New"/>
      </w:rPr>
    </w:lvl>
    <w:lvl w:ilvl="2" w:tplc="4EE29902">
      <w:start w:val="1"/>
      <w:numFmt w:val="bullet"/>
      <w:lvlText w:val=""/>
      <w:lvlJc w:val="left"/>
      <w:pPr>
        <w:tabs>
          <w:tab w:val="num" w:pos="2160"/>
        </w:tabs>
        <w:ind w:left="2160" w:hanging="360"/>
      </w:pPr>
      <w:rPr>
        <w:rFonts w:ascii="Wingdings" w:hAnsi="Wingdings"/>
      </w:rPr>
    </w:lvl>
    <w:lvl w:ilvl="3" w:tplc="5486034C">
      <w:start w:val="1"/>
      <w:numFmt w:val="bullet"/>
      <w:lvlText w:val=""/>
      <w:lvlJc w:val="left"/>
      <w:pPr>
        <w:tabs>
          <w:tab w:val="num" w:pos="2880"/>
        </w:tabs>
        <w:ind w:left="2880" w:hanging="360"/>
      </w:pPr>
      <w:rPr>
        <w:rFonts w:ascii="Symbol" w:hAnsi="Symbol"/>
      </w:rPr>
    </w:lvl>
    <w:lvl w:ilvl="4" w:tplc="BE0C45A0">
      <w:start w:val="1"/>
      <w:numFmt w:val="bullet"/>
      <w:lvlText w:val="o"/>
      <w:lvlJc w:val="left"/>
      <w:pPr>
        <w:tabs>
          <w:tab w:val="num" w:pos="3600"/>
        </w:tabs>
        <w:ind w:left="3600" w:hanging="360"/>
      </w:pPr>
      <w:rPr>
        <w:rFonts w:ascii="Courier New" w:hAnsi="Courier New"/>
      </w:rPr>
    </w:lvl>
    <w:lvl w:ilvl="5" w:tplc="77EACDAC">
      <w:start w:val="1"/>
      <w:numFmt w:val="bullet"/>
      <w:lvlText w:val=""/>
      <w:lvlJc w:val="left"/>
      <w:pPr>
        <w:tabs>
          <w:tab w:val="num" w:pos="4320"/>
        </w:tabs>
        <w:ind w:left="4320" w:hanging="360"/>
      </w:pPr>
      <w:rPr>
        <w:rFonts w:ascii="Wingdings" w:hAnsi="Wingdings"/>
      </w:rPr>
    </w:lvl>
    <w:lvl w:ilvl="6" w:tplc="DAE879A0">
      <w:start w:val="1"/>
      <w:numFmt w:val="bullet"/>
      <w:lvlText w:val=""/>
      <w:lvlJc w:val="left"/>
      <w:pPr>
        <w:tabs>
          <w:tab w:val="num" w:pos="5040"/>
        </w:tabs>
        <w:ind w:left="5040" w:hanging="360"/>
      </w:pPr>
      <w:rPr>
        <w:rFonts w:ascii="Symbol" w:hAnsi="Symbol"/>
      </w:rPr>
    </w:lvl>
    <w:lvl w:ilvl="7" w:tplc="50B82348">
      <w:start w:val="1"/>
      <w:numFmt w:val="bullet"/>
      <w:lvlText w:val="o"/>
      <w:lvlJc w:val="left"/>
      <w:pPr>
        <w:tabs>
          <w:tab w:val="num" w:pos="5760"/>
        </w:tabs>
        <w:ind w:left="5760" w:hanging="360"/>
      </w:pPr>
      <w:rPr>
        <w:rFonts w:ascii="Courier New" w:hAnsi="Courier New"/>
      </w:rPr>
    </w:lvl>
    <w:lvl w:ilvl="8" w:tplc="09B48A90">
      <w:start w:val="1"/>
      <w:numFmt w:val="bullet"/>
      <w:lvlText w:val=""/>
      <w:lvlJc w:val="left"/>
      <w:pPr>
        <w:tabs>
          <w:tab w:val="num" w:pos="6480"/>
        </w:tabs>
        <w:ind w:left="6480" w:hanging="360"/>
      </w:pPr>
      <w:rPr>
        <w:rFonts w:ascii="Wingdings" w:hAnsi="Wingdings"/>
      </w:rPr>
    </w:lvl>
  </w:abstractNum>
  <w:abstractNum w:abstractNumId="37" w15:restartNumberingAfterBreak="0">
    <w:nsid w:val="722305E0"/>
    <w:multiLevelType w:val="hybridMultilevel"/>
    <w:tmpl w:val="722305E0"/>
    <w:lvl w:ilvl="0" w:tplc="96D887D6">
      <w:start w:val="1"/>
      <w:numFmt w:val="bullet"/>
      <w:lvlText w:val=""/>
      <w:lvlJc w:val="left"/>
      <w:pPr>
        <w:ind w:left="720" w:hanging="360"/>
      </w:pPr>
      <w:rPr>
        <w:rFonts w:ascii="Symbol" w:hAnsi="Symbol"/>
      </w:rPr>
    </w:lvl>
    <w:lvl w:ilvl="1" w:tplc="A1F6E82C">
      <w:start w:val="1"/>
      <w:numFmt w:val="bullet"/>
      <w:lvlText w:val="o"/>
      <w:lvlJc w:val="left"/>
      <w:pPr>
        <w:tabs>
          <w:tab w:val="num" w:pos="1440"/>
        </w:tabs>
        <w:ind w:left="1440" w:hanging="360"/>
      </w:pPr>
      <w:rPr>
        <w:rFonts w:ascii="Courier New" w:hAnsi="Courier New"/>
      </w:rPr>
    </w:lvl>
    <w:lvl w:ilvl="2" w:tplc="919EE1DA">
      <w:start w:val="1"/>
      <w:numFmt w:val="bullet"/>
      <w:lvlText w:val=""/>
      <w:lvlJc w:val="left"/>
      <w:pPr>
        <w:tabs>
          <w:tab w:val="num" w:pos="2160"/>
        </w:tabs>
        <w:ind w:left="2160" w:hanging="360"/>
      </w:pPr>
      <w:rPr>
        <w:rFonts w:ascii="Wingdings" w:hAnsi="Wingdings"/>
      </w:rPr>
    </w:lvl>
    <w:lvl w:ilvl="3" w:tplc="FBDE2D98">
      <w:start w:val="1"/>
      <w:numFmt w:val="bullet"/>
      <w:lvlText w:val=""/>
      <w:lvlJc w:val="left"/>
      <w:pPr>
        <w:tabs>
          <w:tab w:val="num" w:pos="2880"/>
        </w:tabs>
        <w:ind w:left="2880" w:hanging="360"/>
      </w:pPr>
      <w:rPr>
        <w:rFonts w:ascii="Symbol" w:hAnsi="Symbol"/>
      </w:rPr>
    </w:lvl>
    <w:lvl w:ilvl="4" w:tplc="A5124876">
      <w:start w:val="1"/>
      <w:numFmt w:val="bullet"/>
      <w:lvlText w:val="o"/>
      <w:lvlJc w:val="left"/>
      <w:pPr>
        <w:tabs>
          <w:tab w:val="num" w:pos="3600"/>
        </w:tabs>
        <w:ind w:left="3600" w:hanging="360"/>
      </w:pPr>
      <w:rPr>
        <w:rFonts w:ascii="Courier New" w:hAnsi="Courier New"/>
      </w:rPr>
    </w:lvl>
    <w:lvl w:ilvl="5" w:tplc="605C3550">
      <w:start w:val="1"/>
      <w:numFmt w:val="bullet"/>
      <w:lvlText w:val=""/>
      <w:lvlJc w:val="left"/>
      <w:pPr>
        <w:tabs>
          <w:tab w:val="num" w:pos="4320"/>
        </w:tabs>
        <w:ind w:left="4320" w:hanging="360"/>
      </w:pPr>
      <w:rPr>
        <w:rFonts w:ascii="Wingdings" w:hAnsi="Wingdings"/>
      </w:rPr>
    </w:lvl>
    <w:lvl w:ilvl="6" w:tplc="CD12A190">
      <w:start w:val="1"/>
      <w:numFmt w:val="bullet"/>
      <w:lvlText w:val=""/>
      <w:lvlJc w:val="left"/>
      <w:pPr>
        <w:tabs>
          <w:tab w:val="num" w:pos="5040"/>
        </w:tabs>
        <w:ind w:left="5040" w:hanging="360"/>
      </w:pPr>
      <w:rPr>
        <w:rFonts w:ascii="Symbol" w:hAnsi="Symbol"/>
      </w:rPr>
    </w:lvl>
    <w:lvl w:ilvl="7" w:tplc="887A40FC">
      <w:start w:val="1"/>
      <w:numFmt w:val="bullet"/>
      <w:lvlText w:val="o"/>
      <w:lvlJc w:val="left"/>
      <w:pPr>
        <w:tabs>
          <w:tab w:val="num" w:pos="5760"/>
        </w:tabs>
        <w:ind w:left="5760" w:hanging="360"/>
      </w:pPr>
      <w:rPr>
        <w:rFonts w:ascii="Courier New" w:hAnsi="Courier New"/>
      </w:rPr>
    </w:lvl>
    <w:lvl w:ilvl="8" w:tplc="7228C35E">
      <w:start w:val="1"/>
      <w:numFmt w:val="bullet"/>
      <w:lvlText w:val=""/>
      <w:lvlJc w:val="left"/>
      <w:pPr>
        <w:tabs>
          <w:tab w:val="num" w:pos="6480"/>
        </w:tabs>
        <w:ind w:left="6480" w:hanging="360"/>
      </w:pPr>
      <w:rPr>
        <w:rFonts w:ascii="Wingdings" w:hAnsi="Wingdings"/>
      </w:rPr>
    </w:lvl>
  </w:abstractNum>
  <w:abstractNum w:abstractNumId="38" w15:restartNumberingAfterBreak="0">
    <w:nsid w:val="722305E8"/>
    <w:multiLevelType w:val="hybridMultilevel"/>
    <w:tmpl w:val="722305E8"/>
    <w:lvl w:ilvl="0" w:tplc="5CC0A554">
      <w:start w:val="1"/>
      <w:numFmt w:val="bullet"/>
      <w:lvlText w:val=""/>
      <w:lvlJc w:val="left"/>
      <w:pPr>
        <w:ind w:left="720" w:hanging="360"/>
      </w:pPr>
      <w:rPr>
        <w:rFonts w:ascii="Symbol" w:hAnsi="Symbol"/>
      </w:rPr>
    </w:lvl>
    <w:lvl w:ilvl="1" w:tplc="FF982838">
      <w:start w:val="1"/>
      <w:numFmt w:val="bullet"/>
      <w:lvlText w:val="o"/>
      <w:lvlJc w:val="left"/>
      <w:pPr>
        <w:tabs>
          <w:tab w:val="num" w:pos="1440"/>
        </w:tabs>
        <w:ind w:left="1440" w:hanging="360"/>
      </w:pPr>
      <w:rPr>
        <w:rFonts w:ascii="Courier New" w:hAnsi="Courier New"/>
      </w:rPr>
    </w:lvl>
    <w:lvl w:ilvl="2" w:tplc="5454A15A">
      <w:start w:val="1"/>
      <w:numFmt w:val="bullet"/>
      <w:lvlText w:val=""/>
      <w:lvlJc w:val="left"/>
      <w:pPr>
        <w:tabs>
          <w:tab w:val="num" w:pos="2160"/>
        </w:tabs>
        <w:ind w:left="2160" w:hanging="360"/>
      </w:pPr>
      <w:rPr>
        <w:rFonts w:ascii="Wingdings" w:hAnsi="Wingdings"/>
      </w:rPr>
    </w:lvl>
    <w:lvl w:ilvl="3" w:tplc="819EF716">
      <w:start w:val="1"/>
      <w:numFmt w:val="bullet"/>
      <w:lvlText w:val=""/>
      <w:lvlJc w:val="left"/>
      <w:pPr>
        <w:tabs>
          <w:tab w:val="num" w:pos="2880"/>
        </w:tabs>
        <w:ind w:left="2880" w:hanging="360"/>
      </w:pPr>
      <w:rPr>
        <w:rFonts w:ascii="Symbol" w:hAnsi="Symbol"/>
      </w:rPr>
    </w:lvl>
    <w:lvl w:ilvl="4" w:tplc="B2EA68A4">
      <w:start w:val="1"/>
      <w:numFmt w:val="bullet"/>
      <w:lvlText w:val="o"/>
      <w:lvlJc w:val="left"/>
      <w:pPr>
        <w:tabs>
          <w:tab w:val="num" w:pos="3600"/>
        </w:tabs>
        <w:ind w:left="3600" w:hanging="360"/>
      </w:pPr>
      <w:rPr>
        <w:rFonts w:ascii="Courier New" w:hAnsi="Courier New"/>
      </w:rPr>
    </w:lvl>
    <w:lvl w:ilvl="5" w:tplc="B358B05C">
      <w:start w:val="1"/>
      <w:numFmt w:val="bullet"/>
      <w:lvlText w:val=""/>
      <w:lvlJc w:val="left"/>
      <w:pPr>
        <w:tabs>
          <w:tab w:val="num" w:pos="4320"/>
        </w:tabs>
        <w:ind w:left="4320" w:hanging="360"/>
      </w:pPr>
      <w:rPr>
        <w:rFonts w:ascii="Wingdings" w:hAnsi="Wingdings"/>
      </w:rPr>
    </w:lvl>
    <w:lvl w:ilvl="6" w:tplc="488814E2">
      <w:start w:val="1"/>
      <w:numFmt w:val="bullet"/>
      <w:lvlText w:val=""/>
      <w:lvlJc w:val="left"/>
      <w:pPr>
        <w:tabs>
          <w:tab w:val="num" w:pos="5040"/>
        </w:tabs>
        <w:ind w:left="5040" w:hanging="360"/>
      </w:pPr>
      <w:rPr>
        <w:rFonts w:ascii="Symbol" w:hAnsi="Symbol"/>
      </w:rPr>
    </w:lvl>
    <w:lvl w:ilvl="7" w:tplc="829895DC">
      <w:start w:val="1"/>
      <w:numFmt w:val="bullet"/>
      <w:lvlText w:val="o"/>
      <w:lvlJc w:val="left"/>
      <w:pPr>
        <w:tabs>
          <w:tab w:val="num" w:pos="5760"/>
        </w:tabs>
        <w:ind w:left="5760" w:hanging="360"/>
      </w:pPr>
      <w:rPr>
        <w:rFonts w:ascii="Courier New" w:hAnsi="Courier New"/>
      </w:rPr>
    </w:lvl>
    <w:lvl w:ilvl="8" w:tplc="A4364F34">
      <w:start w:val="1"/>
      <w:numFmt w:val="bullet"/>
      <w:lvlText w:val=""/>
      <w:lvlJc w:val="left"/>
      <w:pPr>
        <w:tabs>
          <w:tab w:val="num" w:pos="6480"/>
        </w:tabs>
        <w:ind w:left="6480" w:hanging="360"/>
      </w:pPr>
      <w:rPr>
        <w:rFonts w:ascii="Wingdings" w:hAnsi="Wingdings"/>
      </w:rPr>
    </w:lvl>
  </w:abstractNum>
  <w:abstractNum w:abstractNumId="39" w15:restartNumberingAfterBreak="0">
    <w:nsid w:val="76A9782A"/>
    <w:multiLevelType w:val="hybridMultilevel"/>
    <w:tmpl w:val="822C4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7177ACB"/>
    <w:multiLevelType w:val="hybridMultilevel"/>
    <w:tmpl w:val="17A6BA92"/>
    <w:lvl w:ilvl="0" w:tplc="04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1" w15:restartNumberingAfterBreak="0">
    <w:nsid w:val="7C61789D"/>
    <w:multiLevelType w:val="multilevel"/>
    <w:tmpl w:val="F04ACB0E"/>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7EB54710"/>
    <w:multiLevelType w:val="multilevel"/>
    <w:tmpl w:val="F25EC20C"/>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7EBB2FFB"/>
    <w:multiLevelType w:val="multilevel"/>
    <w:tmpl w:val="E42E66E2"/>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9"/>
  </w:num>
  <w:num w:numId="2">
    <w:abstractNumId w:val="38"/>
  </w:num>
  <w:num w:numId="3">
    <w:abstractNumId w:val="12"/>
  </w:num>
  <w:num w:numId="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2"/>
  </w:num>
  <w:num w:numId="7">
    <w:abstractNumId w:val="37"/>
  </w:num>
  <w:num w:numId="8">
    <w:abstractNumId w:val="36"/>
  </w:num>
  <w:num w:numId="9">
    <w:abstractNumId w:val="32"/>
  </w:num>
  <w:num w:numId="10">
    <w:abstractNumId w:val="0"/>
  </w:num>
  <w:num w:numId="11">
    <w:abstractNumId w:val="23"/>
  </w:num>
  <w:num w:numId="12">
    <w:abstractNumId w:val="27"/>
  </w:num>
  <w:num w:numId="13">
    <w:abstractNumId w:val="26"/>
  </w:num>
  <w:num w:numId="14">
    <w:abstractNumId w:val="18"/>
  </w:num>
  <w:num w:numId="15">
    <w:abstractNumId w:val="7"/>
  </w:num>
  <w:num w:numId="16">
    <w:abstractNumId w:val="4"/>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22"/>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33"/>
  </w:num>
  <w:num w:numId="23">
    <w:abstractNumId w:val="43"/>
  </w:num>
  <w:num w:numId="24">
    <w:abstractNumId w:val="41"/>
  </w:num>
  <w:num w:numId="25">
    <w:abstractNumId w:val="42"/>
  </w:num>
  <w:num w:numId="26">
    <w:abstractNumId w:val="24"/>
  </w:num>
  <w:num w:numId="27">
    <w:abstractNumId w:val="3"/>
  </w:num>
  <w:num w:numId="28">
    <w:abstractNumId w:val="40"/>
  </w:num>
  <w:num w:numId="29">
    <w:abstractNumId w:val="29"/>
  </w:num>
  <w:num w:numId="30">
    <w:abstractNumId w:val="31"/>
  </w:num>
  <w:num w:numId="31">
    <w:abstractNumId w:val="5"/>
  </w:num>
  <w:num w:numId="32">
    <w:abstractNumId w:val="20"/>
  </w:num>
  <w:num w:numId="33">
    <w:abstractNumId w:val="25"/>
  </w:num>
  <w:num w:numId="34">
    <w:abstractNumId w:val="11"/>
  </w:num>
  <w:num w:numId="35">
    <w:abstractNumId w:val="8"/>
  </w:num>
  <w:num w:numId="36">
    <w:abstractNumId w:val="17"/>
  </w:num>
  <w:num w:numId="37">
    <w:abstractNumId w:val="39"/>
  </w:num>
  <w:num w:numId="38">
    <w:abstractNumId w:val="30"/>
  </w:num>
  <w:num w:numId="39">
    <w:abstractNumId w:val="1"/>
  </w:num>
  <w:num w:numId="40">
    <w:abstractNumId w:val="10"/>
  </w:num>
  <w:num w:numId="41">
    <w:abstractNumId w:val="13"/>
  </w:num>
  <w:num w:numId="42">
    <w:abstractNumId w:val="28"/>
  </w:num>
  <w:num w:numId="43">
    <w:abstractNumId w:val="21"/>
  </w:num>
  <w:num w:numId="44">
    <w:abstractNumId w:val="34"/>
  </w:num>
  <w:num w:numId="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FE8"/>
    <w:rsid w:val="00007A33"/>
    <w:rsid w:val="00014BF9"/>
    <w:rsid w:val="00017F18"/>
    <w:rsid w:val="00021D93"/>
    <w:rsid w:val="00021DCB"/>
    <w:rsid w:val="00025DC2"/>
    <w:rsid w:val="00047FBD"/>
    <w:rsid w:val="0006241B"/>
    <w:rsid w:val="00063476"/>
    <w:rsid w:val="00064FBB"/>
    <w:rsid w:val="000660FC"/>
    <w:rsid w:val="00066713"/>
    <w:rsid w:val="000677F4"/>
    <w:rsid w:val="000717A3"/>
    <w:rsid w:val="00073B64"/>
    <w:rsid w:val="00075D78"/>
    <w:rsid w:val="00076EC3"/>
    <w:rsid w:val="00081A62"/>
    <w:rsid w:val="00085FA8"/>
    <w:rsid w:val="00090EA3"/>
    <w:rsid w:val="000921D5"/>
    <w:rsid w:val="000971E0"/>
    <w:rsid w:val="000A18E3"/>
    <w:rsid w:val="000A1972"/>
    <w:rsid w:val="000A24E5"/>
    <w:rsid w:val="000B412D"/>
    <w:rsid w:val="000C3494"/>
    <w:rsid w:val="000D1BDC"/>
    <w:rsid w:val="000E05DD"/>
    <w:rsid w:val="000E11AF"/>
    <w:rsid w:val="000F065D"/>
    <w:rsid w:val="000F65D4"/>
    <w:rsid w:val="00103CAC"/>
    <w:rsid w:val="001049AA"/>
    <w:rsid w:val="00104DA4"/>
    <w:rsid w:val="0010626A"/>
    <w:rsid w:val="00111612"/>
    <w:rsid w:val="00111627"/>
    <w:rsid w:val="001236C9"/>
    <w:rsid w:val="001241A1"/>
    <w:rsid w:val="001303F8"/>
    <w:rsid w:val="00133EE2"/>
    <w:rsid w:val="00136F61"/>
    <w:rsid w:val="00137D9E"/>
    <w:rsid w:val="00140C52"/>
    <w:rsid w:val="00142BE6"/>
    <w:rsid w:val="00145A99"/>
    <w:rsid w:val="001518FA"/>
    <w:rsid w:val="00152D32"/>
    <w:rsid w:val="001549F6"/>
    <w:rsid w:val="00155EB8"/>
    <w:rsid w:val="00156818"/>
    <w:rsid w:val="00167E17"/>
    <w:rsid w:val="001737DA"/>
    <w:rsid w:val="00184541"/>
    <w:rsid w:val="00185704"/>
    <w:rsid w:val="00193918"/>
    <w:rsid w:val="00193F26"/>
    <w:rsid w:val="001A135F"/>
    <w:rsid w:val="001A17CF"/>
    <w:rsid w:val="001A6726"/>
    <w:rsid w:val="001B1D34"/>
    <w:rsid w:val="001B3859"/>
    <w:rsid w:val="001B426C"/>
    <w:rsid w:val="001C704E"/>
    <w:rsid w:val="001C74F6"/>
    <w:rsid w:val="001E049C"/>
    <w:rsid w:val="001E6FBF"/>
    <w:rsid w:val="001E7F5A"/>
    <w:rsid w:val="001F0215"/>
    <w:rsid w:val="001F0806"/>
    <w:rsid w:val="001F1C04"/>
    <w:rsid w:val="00200913"/>
    <w:rsid w:val="00212020"/>
    <w:rsid w:val="00214ED9"/>
    <w:rsid w:val="00221FA8"/>
    <w:rsid w:val="0022335F"/>
    <w:rsid w:val="00224A6B"/>
    <w:rsid w:val="00227AB2"/>
    <w:rsid w:val="00227B3B"/>
    <w:rsid w:val="00236A75"/>
    <w:rsid w:val="00240971"/>
    <w:rsid w:val="00241B86"/>
    <w:rsid w:val="00242E3C"/>
    <w:rsid w:val="002513BA"/>
    <w:rsid w:val="00252D41"/>
    <w:rsid w:val="002656EC"/>
    <w:rsid w:val="00275CE7"/>
    <w:rsid w:val="00282885"/>
    <w:rsid w:val="00283890"/>
    <w:rsid w:val="00284723"/>
    <w:rsid w:val="002933D7"/>
    <w:rsid w:val="00296AB6"/>
    <w:rsid w:val="002B22D3"/>
    <w:rsid w:val="002B7B99"/>
    <w:rsid w:val="002C1CFF"/>
    <w:rsid w:val="002C3362"/>
    <w:rsid w:val="002C365C"/>
    <w:rsid w:val="002C65D3"/>
    <w:rsid w:val="002D22E0"/>
    <w:rsid w:val="002D636E"/>
    <w:rsid w:val="002E0A39"/>
    <w:rsid w:val="002E1024"/>
    <w:rsid w:val="002E29FB"/>
    <w:rsid w:val="002E7102"/>
    <w:rsid w:val="002F4AD3"/>
    <w:rsid w:val="002F4ADE"/>
    <w:rsid w:val="002F4C5E"/>
    <w:rsid w:val="003015B6"/>
    <w:rsid w:val="00304C3C"/>
    <w:rsid w:val="00304D58"/>
    <w:rsid w:val="00315211"/>
    <w:rsid w:val="00315E32"/>
    <w:rsid w:val="00321BB9"/>
    <w:rsid w:val="00336BC7"/>
    <w:rsid w:val="00342E06"/>
    <w:rsid w:val="00350D32"/>
    <w:rsid w:val="00351E8E"/>
    <w:rsid w:val="00352577"/>
    <w:rsid w:val="00353770"/>
    <w:rsid w:val="0036078B"/>
    <w:rsid w:val="00362460"/>
    <w:rsid w:val="00363A5B"/>
    <w:rsid w:val="00364800"/>
    <w:rsid w:val="0036519D"/>
    <w:rsid w:val="00366C38"/>
    <w:rsid w:val="00370EAB"/>
    <w:rsid w:val="00371FBE"/>
    <w:rsid w:val="00376FEC"/>
    <w:rsid w:val="0037710D"/>
    <w:rsid w:val="00385327"/>
    <w:rsid w:val="0039331E"/>
    <w:rsid w:val="00395AAD"/>
    <w:rsid w:val="003B30B0"/>
    <w:rsid w:val="003C60C4"/>
    <w:rsid w:val="003E2897"/>
    <w:rsid w:val="003E5C93"/>
    <w:rsid w:val="003E639A"/>
    <w:rsid w:val="003F126E"/>
    <w:rsid w:val="004001E3"/>
    <w:rsid w:val="004077A2"/>
    <w:rsid w:val="004107B6"/>
    <w:rsid w:val="004117B1"/>
    <w:rsid w:val="00412F3E"/>
    <w:rsid w:val="004139FF"/>
    <w:rsid w:val="00415FAC"/>
    <w:rsid w:val="0042389F"/>
    <w:rsid w:val="00426C90"/>
    <w:rsid w:val="004377E7"/>
    <w:rsid w:val="00440A7F"/>
    <w:rsid w:val="004451D6"/>
    <w:rsid w:val="00450403"/>
    <w:rsid w:val="00452493"/>
    <w:rsid w:val="004557BF"/>
    <w:rsid w:val="00455962"/>
    <w:rsid w:val="00476639"/>
    <w:rsid w:val="00484EBD"/>
    <w:rsid w:val="0048629F"/>
    <w:rsid w:val="004872C4"/>
    <w:rsid w:val="00487881"/>
    <w:rsid w:val="00487B2C"/>
    <w:rsid w:val="0049195E"/>
    <w:rsid w:val="004A33FB"/>
    <w:rsid w:val="004A5288"/>
    <w:rsid w:val="004A749D"/>
    <w:rsid w:val="004B011A"/>
    <w:rsid w:val="004B0651"/>
    <w:rsid w:val="004B2FC0"/>
    <w:rsid w:val="004B33AA"/>
    <w:rsid w:val="004B535B"/>
    <w:rsid w:val="004C239D"/>
    <w:rsid w:val="004C4EAE"/>
    <w:rsid w:val="004C532A"/>
    <w:rsid w:val="004C7E48"/>
    <w:rsid w:val="004D0897"/>
    <w:rsid w:val="004D1856"/>
    <w:rsid w:val="004D5699"/>
    <w:rsid w:val="004D7DCA"/>
    <w:rsid w:val="004E23D9"/>
    <w:rsid w:val="004E5A47"/>
    <w:rsid w:val="004E6E74"/>
    <w:rsid w:val="004F20CD"/>
    <w:rsid w:val="004F29E7"/>
    <w:rsid w:val="004F3E5E"/>
    <w:rsid w:val="004F618C"/>
    <w:rsid w:val="004F66C1"/>
    <w:rsid w:val="004F7907"/>
    <w:rsid w:val="00502E47"/>
    <w:rsid w:val="00503BC0"/>
    <w:rsid w:val="0050422F"/>
    <w:rsid w:val="00505A18"/>
    <w:rsid w:val="0051439F"/>
    <w:rsid w:val="00516E0B"/>
    <w:rsid w:val="005209A2"/>
    <w:rsid w:val="00520C01"/>
    <w:rsid w:val="0052252C"/>
    <w:rsid w:val="005234D7"/>
    <w:rsid w:val="0052794F"/>
    <w:rsid w:val="005307CE"/>
    <w:rsid w:val="00531C3E"/>
    <w:rsid w:val="00536A5B"/>
    <w:rsid w:val="00537172"/>
    <w:rsid w:val="005414E9"/>
    <w:rsid w:val="00545CA1"/>
    <w:rsid w:val="00546456"/>
    <w:rsid w:val="005471C9"/>
    <w:rsid w:val="00553000"/>
    <w:rsid w:val="005531AB"/>
    <w:rsid w:val="00564E91"/>
    <w:rsid w:val="00565F08"/>
    <w:rsid w:val="0057155A"/>
    <w:rsid w:val="005727E5"/>
    <w:rsid w:val="00577AD3"/>
    <w:rsid w:val="00585FE8"/>
    <w:rsid w:val="005869AD"/>
    <w:rsid w:val="00587802"/>
    <w:rsid w:val="0059352B"/>
    <w:rsid w:val="00596692"/>
    <w:rsid w:val="005A3F45"/>
    <w:rsid w:val="005A4B04"/>
    <w:rsid w:val="005A6E76"/>
    <w:rsid w:val="005B5F81"/>
    <w:rsid w:val="005D1086"/>
    <w:rsid w:val="005D3794"/>
    <w:rsid w:val="005D4E1E"/>
    <w:rsid w:val="005E134C"/>
    <w:rsid w:val="005E247E"/>
    <w:rsid w:val="005E371B"/>
    <w:rsid w:val="005E48F5"/>
    <w:rsid w:val="005E7F2C"/>
    <w:rsid w:val="005F1D34"/>
    <w:rsid w:val="005F33CE"/>
    <w:rsid w:val="005F3742"/>
    <w:rsid w:val="005F646C"/>
    <w:rsid w:val="005F7999"/>
    <w:rsid w:val="005F7A0E"/>
    <w:rsid w:val="00604100"/>
    <w:rsid w:val="0063324B"/>
    <w:rsid w:val="00640726"/>
    <w:rsid w:val="00640E39"/>
    <w:rsid w:val="0064141D"/>
    <w:rsid w:val="00643F1B"/>
    <w:rsid w:val="00644299"/>
    <w:rsid w:val="00645BEF"/>
    <w:rsid w:val="00646C2A"/>
    <w:rsid w:val="00647A47"/>
    <w:rsid w:val="00656A73"/>
    <w:rsid w:val="00667BC0"/>
    <w:rsid w:val="006712A5"/>
    <w:rsid w:val="006712BB"/>
    <w:rsid w:val="00671B8A"/>
    <w:rsid w:val="00672B57"/>
    <w:rsid w:val="00673E72"/>
    <w:rsid w:val="00687E27"/>
    <w:rsid w:val="00691303"/>
    <w:rsid w:val="00692980"/>
    <w:rsid w:val="006962E4"/>
    <w:rsid w:val="006A00C2"/>
    <w:rsid w:val="006A0B5E"/>
    <w:rsid w:val="006A0EC4"/>
    <w:rsid w:val="006A1F31"/>
    <w:rsid w:val="006A5F71"/>
    <w:rsid w:val="006B016C"/>
    <w:rsid w:val="006B13B5"/>
    <w:rsid w:val="006B26FA"/>
    <w:rsid w:val="006C3114"/>
    <w:rsid w:val="006C558E"/>
    <w:rsid w:val="006D5F6F"/>
    <w:rsid w:val="006E0AE2"/>
    <w:rsid w:val="006E452B"/>
    <w:rsid w:val="006E63CD"/>
    <w:rsid w:val="006F03A8"/>
    <w:rsid w:val="006F1E35"/>
    <w:rsid w:val="006F2C3D"/>
    <w:rsid w:val="00702915"/>
    <w:rsid w:val="0070499B"/>
    <w:rsid w:val="007067A2"/>
    <w:rsid w:val="007173BE"/>
    <w:rsid w:val="0073376A"/>
    <w:rsid w:val="00741E7F"/>
    <w:rsid w:val="007453F9"/>
    <w:rsid w:val="00747FCD"/>
    <w:rsid w:val="00750339"/>
    <w:rsid w:val="00753903"/>
    <w:rsid w:val="00754AB9"/>
    <w:rsid w:val="00756F57"/>
    <w:rsid w:val="007574F1"/>
    <w:rsid w:val="00757C2F"/>
    <w:rsid w:val="0076200B"/>
    <w:rsid w:val="00766163"/>
    <w:rsid w:val="00770783"/>
    <w:rsid w:val="007709F1"/>
    <w:rsid w:val="00780618"/>
    <w:rsid w:val="0078183B"/>
    <w:rsid w:val="00782171"/>
    <w:rsid w:val="00793BA1"/>
    <w:rsid w:val="007A0806"/>
    <w:rsid w:val="007A5090"/>
    <w:rsid w:val="007A7608"/>
    <w:rsid w:val="007B2D6B"/>
    <w:rsid w:val="007B61AD"/>
    <w:rsid w:val="007C4456"/>
    <w:rsid w:val="007C5017"/>
    <w:rsid w:val="007D3310"/>
    <w:rsid w:val="007D3E56"/>
    <w:rsid w:val="007E2182"/>
    <w:rsid w:val="007E7141"/>
    <w:rsid w:val="007F0908"/>
    <w:rsid w:val="007F17FC"/>
    <w:rsid w:val="007F6E06"/>
    <w:rsid w:val="007F72ED"/>
    <w:rsid w:val="008009DC"/>
    <w:rsid w:val="00801E57"/>
    <w:rsid w:val="0080509F"/>
    <w:rsid w:val="0081202E"/>
    <w:rsid w:val="00817276"/>
    <w:rsid w:val="0082097E"/>
    <w:rsid w:val="00822378"/>
    <w:rsid w:val="0082532D"/>
    <w:rsid w:val="00826D2F"/>
    <w:rsid w:val="00827060"/>
    <w:rsid w:val="00832A07"/>
    <w:rsid w:val="0084603B"/>
    <w:rsid w:val="00847CAE"/>
    <w:rsid w:val="008501A1"/>
    <w:rsid w:val="00850C45"/>
    <w:rsid w:val="00880F1B"/>
    <w:rsid w:val="00886C52"/>
    <w:rsid w:val="00892485"/>
    <w:rsid w:val="008953DB"/>
    <w:rsid w:val="008953DD"/>
    <w:rsid w:val="008958C2"/>
    <w:rsid w:val="0089790E"/>
    <w:rsid w:val="008A0364"/>
    <w:rsid w:val="008A5DC2"/>
    <w:rsid w:val="008A6474"/>
    <w:rsid w:val="008B717B"/>
    <w:rsid w:val="008C18A9"/>
    <w:rsid w:val="008C52DF"/>
    <w:rsid w:val="008C5FD0"/>
    <w:rsid w:val="008E1A45"/>
    <w:rsid w:val="008E1FB8"/>
    <w:rsid w:val="008F0857"/>
    <w:rsid w:val="008F61DD"/>
    <w:rsid w:val="008F7D00"/>
    <w:rsid w:val="009005DD"/>
    <w:rsid w:val="0090347A"/>
    <w:rsid w:val="009036FF"/>
    <w:rsid w:val="0090541C"/>
    <w:rsid w:val="00906052"/>
    <w:rsid w:val="009153F1"/>
    <w:rsid w:val="00915CD6"/>
    <w:rsid w:val="00917672"/>
    <w:rsid w:val="009224ED"/>
    <w:rsid w:val="00927A01"/>
    <w:rsid w:val="009300D4"/>
    <w:rsid w:val="009441EF"/>
    <w:rsid w:val="009516D4"/>
    <w:rsid w:val="00951BAB"/>
    <w:rsid w:val="00961756"/>
    <w:rsid w:val="00965848"/>
    <w:rsid w:val="00966786"/>
    <w:rsid w:val="009744D0"/>
    <w:rsid w:val="009751EA"/>
    <w:rsid w:val="009761B7"/>
    <w:rsid w:val="009766A0"/>
    <w:rsid w:val="00983C04"/>
    <w:rsid w:val="009856A7"/>
    <w:rsid w:val="009856DD"/>
    <w:rsid w:val="009925E8"/>
    <w:rsid w:val="00997C39"/>
    <w:rsid w:val="009A5FD1"/>
    <w:rsid w:val="009B11F5"/>
    <w:rsid w:val="009B7421"/>
    <w:rsid w:val="009C3239"/>
    <w:rsid w:val="009C4643"/>
    <w:rsid w:val="009D0E0E"/>
    <w:rsid w:val="009D235B"/>
    <w:rsid w:val="009D5483"/>
    <w:rsid w:val="009E6EFA"/>
    <w:rsid w:val="009E74AE"/>
    <w:rsid w:val="009F2A01"/>
    <w:rsid w:val="009F439A"/>
    <w:rsid w:val="009F67D0"/>
    <w:rsid w:val="00A063B4"/>
    <w:rsid w:val="00A06DEF"/>
    <w:rsid w:val="00A10533"/>
    <w:rsid w:val="00A12007"/>
    <w:rsid w:val="00A24A96"/>
    <w:rsid w:val="00A25243"/>
    <w:rsid w:val="00A32D0A"/>
    <w:rsid w:val="00A3793A"/>
    <w:rsid w:val="00A41DA5"/>
    <w:rsid w:val="00A430F6"/>
    <w:rsid w:val="00A47FB4"/>
    <w:rsid w:val="00A52E81"/>
    <w:rsid w:val="00A55C8C"/>
    <w:rsid w:val="00A56FBB"/>
    <w:rsid w:val="00A62E8F"/>
    <w:rsid w:val="00A72031"/>
    <w:rsid w:val="00A730B7"/>
    <w:rsid w:val="00A80977"/>
    <w:rsid w:val="00A83526"/>
    <w:rsid w:val="00A86879"/>
    <w:rsid w:val="00A90608"/>
    <w:rsid w:val="00A91EC0"/>
    <w:rsid w:val="00A92780"/>
    <w:rsid w:val="00A93DBF"/>
    <w:rsid w:val="00A96CD5"/>
    <w:rsid w:val="00AA2D22"/>
    <w:rsid w:val="00AA40C2"/>
    <w:rsid w:val="00AB1769"/>
    <w:rsid w:val="00AB2E99"/>
    <w:rsid w:val="00AC55A8"/>
    <w:rsid w:val="00AD1BA9"/>
    <w:rsid w:val="00AE21BB"/>
    <w:rsid w:val="00AF024D"/>
    <w:rsid w:val="00B01387"/>
    <w:rsid w:val="00B03C5A"/>
    <w:rsid w:val="00B068B0"/>
    <w:rsid w:val="00B124FC"/>
    <w:rsid w:val="00B12EFA"/>
    <w:rsid w:val="00B142BB"/>
    <w:rsid w:val="00B144A5"/>
    <w:rsid w:val="00B15E70"/>
    <w:rsid w:val="00B2211E"/>
    <w:rsid w:val="00B23289"/>
    <w:rsid w:val="00B2384E"/>
    <w:rsid w:val="00B242AC"/>
    <w:rsid w:val="00B37EBA"/>
    <w:rsid w:val="00B42CF5"/>
    <w:rsid w:val="00B43580"/>
    <w:rsid w:val="00B50574"/>
    <w:rsid w:val="00B53306"/>
    <w:rsid w:val="00B6179F"/>
    <w:rsid w:val="00B61EA7"/>
    <w:rsid w:val="00B62F3E"/>
    <w:rsid w:val="00B64ABC"/>
    <w:rsid w:val="00B67111"/>
    <w:rsid w:val="00B706CB"/>
    <w:rsid w:val="00B72D6E"/>
    <w:rsid w:val="00B8330F"/>
    <w:rsid w:val="00B84992"/>
    <w:rsid w:val="00B87690"/>
    <w:rsid w:val="00B953A6"/>
    <w:rsid w:val="00BA00DC"/>
    <w:rsid w:val="00BA2CE0"/>
    <w:rsid w:val="00BA790E"/>
    <w:rsid w:val="00BA7D03"/>
    <w:rsid w:val="00BB11C4"/>
    <w:rsid w:val="00BB30F3"/>
    <w:rsid w:val="00BC50C2"/>
    <w:rsid w:val="00BC711C"/>
    <w:rsid w:val="00BC722C"/>
    <w:rsid w:val="00BD4969"/>
    <w:rsid w:val="00BE1EDD"/>
    <w:rsid w:val="00BE2F3A"/>
    <w:rsid w:val="00BF44DC"/>
    <w:rsid w:val="00C029CE"/>
    <w:rsid w:val="00C04499"/>
    <w:rsid w:val="00C0493E"/>
    <w:rsid w:val="00C06EB4"/>
    <w:rsid w:val="00C0773D"/>
    <w:rsid w:val="00C102C3"/>
    <w:rsid w:val="00C14297"/>
    <w:rsid w:val="00C1450E"/>
    <w:rsid w:val="00C24D11"/>
    <w:rsid w:val="00C2608E"/>
    <w:rsid w:val="00C27824"/>
    <w:rsid w:val="00C32A12"/>
    <w:rsid w:val="00C34618"/>
    <w:rsid w:val="00C37AEC"/>
    <w:rsid w:val="00C405CE"/>
    <w:rsid w:val="00C42A49"/>
    <w:rsid w:val="00C43120"/>
    <w:rsid w:val="00C53B10"/>
    <w:rsid w:val="00C57453"/>
    <w:rsid w:val="00C60A17"/>
    <w:rsid w:val="00C625B1"/>
    <w:rsid w:val="00C65040"/>
    <w:rsid w:val="00C657F3"/>
    <w:rsid w:val="00C70BA7"/>
    <w:rsid w:val="00C73833"/>
    <w:rsid w:val="00C74FD8"/>
    <w:rsid w:val="00C769D8"/>
    <w:rsid w:val="00C770A3"/>
    <w:rsid w:val="00C80290"/>
    <w:rsid w:val="00C837E4"/>
    <w:rsid w:val="00CA2C98"/>
    <w:rsid w:val="00CA698B"/>
    <w:rsid w:val="00CA6CC1"/>
    <w:rsid w:val="00CA7E4A"/>
    <w:rsid w:val="00CB387D"/>
    <w:rsid w:val="00CB54EB"/>
    <w:rsid w:val="00CB663F"/>
    <w:rsid w:val="00CB6BCE"/>
    <w:rsid w:val="00CC12C3"/>
    <w:rsid w:val="00CC6828"/>
    <w:rsid w:val="00CC6DBF"/>
    <w:rsid w:val="00CD1469"/>
    <w:rsid w:val="00CD5B94"/>
    <w:rsid w:val="00CD65F2"/>
    <w:rsid w:val="00CF0D87"/>
    <w:rsid w:val="00CF6EA2"/>
    <w:rsid w:val="00CF7033"/>
    <w:rsid w:val="00D01429"/>
    <w:rsid w:val="00D14AD6"/>
    <w:rsid w:val="00D20F73"/>
    <w:rsid w:val="00D22586"/>
    <w:rsid w:val="00D26615"/>
    <w:rsid w:val="00D266F5"/>
    <w:rsid w:val="00D26FC6"/>
    <w:rsid w:val="00D271EA"/>
    <w:rsid w:val="00D303A6"/>
    <w:rsid w:val="00D35DC8"/>
    <w:rsid w:val="00D448AD"/>
    <w:rsid w:val="00D44D3A"/>
    <w:rsid w:val="00D4540E"/>
    <w:rsid w:val="00D46B9A"/>
    <w:rsid w:val="00D54783"/>
    <w:rsid w:val="00D56A13"/>
    <w:rsid w:val="00D6061B"/>
    <w:rsid w:val="00D60D03"/>
    <w:rsid w:val="00D62262"/>
    <w:rsid w:val="00D73167"/>
    <w:rsid w:val="00D9300F"/>
    <w:rsid w:val="00D946B5"/>
    <w:rsid w:val="00D973F7"/>
    <w:rsid w:val="00DA1377"/>
    <w:rsid w:val="00DA1DD3"/>
    <w:rsid w:val="00DA2589"/>
    <w:rsid w:val="00DA5F91"/>
    <w:rsid w:val="00DA632F"/>
    <w:rsid w:val="00DB1061"/>
    <w:rsid w:val="00DB6E97"/>
    <w:rsid w:val="00DB79F0"/>
    <w:rsid w:val="00DC2D8F"/>
    <w:rsid w:val="00DD5D5D"/>
    <w:rsid w:val="00DE03EE"/>
    <w:rsid w:val="00DF373D"/>
    <w:rsid w:val="00DF5698"/>
    <w:rsid w:val="00DF62FF"/>
    <w:rsid w:val="00DF66E3"/>
    <w:rsid w:val="00E00315"/>
    <w:rsid w:val="00E00646"/>
    <w:rsid w:val="00E0698C"/>
    <w:rsid w:val="00E06E10"/>
    <w:rsid w:val="00E10E78"/>
    <w:rsid w:val="00E128EE"/>
    <w:rsid w:val="00E1464B"/>
    <w:rsid w:val="00E15E4D"/>
    <w:rsid w:val="00E163DB"/>
    <w:rsid w:val="00E21D4D"/>
    <w:rsid w:val="00E228F1"/>
    <w:rsid w:val="00E24A8B"/>
    <w:rsid w:val="00E24C19"/>
    <w:rsid w:val="00E263DB"/>
    <w:rsid w:val="00E315AE"/>
    <w:rsid w:val="00E32AF9"/>
    <w:rsid w:val="00E336AC"/>
    <w:rsid w:val="00E3422D"/>
    <w:rsid w:val="00E51525"/>
    <w:rsid w:val="00E51BC3"/>
    <w:rsid w:val="00E5433B"/>
    <w:rsid w:val="00E57128"/>
    <w:rsid w:val="00E64ABD"/>
    <w:rsid w:val="00E733F7"/>
    <w:rsid w:val="00E76D9B"/>
    <w:rsid w:val="00E849D3"/>
    <w:rsid w:val="00E862EF"/>
    <w:rsid w:val="00E86583"/>
    <w:rsid w:val="00E903ED"/>
    <w:rsid w:val="00E94990"/>
    <w:rsid w:val="00E95A4D"/>
    <w:rsid w:val="00EA31B3"/>
    <w:rsid w:val="00EA651D"/>
    <w:rsid w:val="00EB06F9"/>
    <w:rsid w:val="00EB3BC2"/>
    <w:rsid w:val="00EC6D7C"/>
    <w:rsid w:val="00EC7C8E"/>
    <w:rsid w:val="00ED03F7"/>
    <w:rsid w:val="00ED4287"/>
    <w:rsid w:val="00ED6DD6"/>
    <w:rsid w:val="00EE6E09"/>
    <w:rsid w:val="00EF1C56"/>
    <w:rsid w:val="00F02A0C"/>
    <w:rsid w:val="00F05BF5"/>
    <w:rsid w:val="00F101F0"/>
    <w:rsid w:val="00F11B45"/>
    <w:rsid w:val="00F12FDD"/>
    <w:rsid w:val="00F16E2D"/>
    <w:rsid w:val="00F21FBB"/>
    <w:rsid w:val="00F22755"/>
    <w:rsid w:val="00F22E5F"/>
    <w:rsid w:val="00F25DDB"/>
    <w:rsid w:val="00F260AC"/>
    <w:rsid w:val="00F32A90"/>
    <w:rsid w:val="00F35FC8"/>
    <w:rsid w:val="00F4739E"/>
    <w:rsid w:val="00F50085"/>
    <w:rsid w:val="00F51BAA"/>
    <w:rsid w:val="00F60FD6"/>
    <w:rsid w:val="00F66063"/>
    <w:rsid w:val="00F80D3F"/>
    <w:rsid w:val="00F810EF"/>
    <w:rsid w:val="00F83B7B"/>
    <w:rsid w:val="00F92E35"/>
    <w:rsid w:val="00F95047"/>
    <w:rsid w:val="00F95D44"/>
    <w:rsid w:val="00F95EAD"/>
    <w:rsid w:val="00FA3E25"/>
    <w:rsid w:val="00FC177E"/>
    <w:rsid w:val="00FC2A02"/>
    <w:rsid w:val="00FC5F48"/>
    <w:rsid w:val="00FD0B60"/>
    <w:rsid w:val="00FD172E"/>
    <w:rsid w:val="00FD7356"/>
    <w:rsid w:val="00FE4F09"/>
    <w:rsid w:val="00FE5E74"/>
    <w:rsid w:val="00FF0433"/>
    <w:rsid w:val="00FF1E52"/>
    <w:rsid w:val="00FF38AA"/>
    <w:rsid w:val="00FF65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D9FB813"/>
  <w15:docId w15:val="{1A9841EE-D5B8-4223-8B05-50D631A52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rsid w:val="009441EF"/>
    <w:pPr>
      <w:keepNext/>
      <w:numPr>
        <w:numId w:val="13"/>
      </w:numPr>
      <w:spacing w:before="240" w:after="240" w:line="240" w:lineRule="auto"/>
      <w:jc w:val="both"/>
      <w:outlineLvl w:val="0"/>
    </w:pPr>
    <w:rPr>
      <w:rFonts w:ascii="Times New Roman" w:eastAsia="Times New Roman" w:hAnsi="Times New Roman" w:cs="Times New Roman"/>
      <w:b/>
      <w:smallCaps/>
      <w:sz w:val="28"/>
      <w:szCs w:val="20"/>
      <w:lang w:val="fr-BE"/>
    </w:rPr>
  </w:style>
  <w:style w:type="paragraph" w:styleId="Heading2">
    <w:name w:val="heading 2"/>
    <w:basedOn w:val="Heading1"/>
    <w:next w:val="Normal"/>
    <w:link w:val="Heading2Char"/>
    <w:autoRedefine/>
    <w:qFormat/>
    <w:rsid w:val="009441EF"/>
    <w:pPr>
      <w:numPr>
        <w:ilvl w:val="1"/>
      </w:numPr>
      <w:outlineLvl w:val="1"/>
    </w:pPr>
    <w:rPr>
      <w:smallCaps w:val="0"/>
      <w:sz w:val="24"/>
    </w:rPr>
  </w:style>
  <w:style w:type="paragraph" w:styleId="Heading3">
    <w:name w:val="heading 3"/>
    <w:basedOn w:val="Heading2"/>
    <w:next w:val="Normal"/>
    <w:link w:val="Heading3Char"/>
    <w:autoRedefine/>
    <w:qFormat/>
    <w:rsid w:val="009441EF"/>
    <w:pPr>
      <w:numPr>
        <w:ilvl w:val="2"/>
      </w:numPr>
      <w:jc w:val="left"/>
      <w:outlineLvl w:val="2"/>
    </w:pPr>
    <w:rPr>
      <w:color w:val="000000"/>
      <w:sz w:val="22"/>
      <w:szCs w:val="22"/>
    </w:rPr>
  </w:style>
  <w:style w:type="paragraph" w:styleId="Heading4">
    <w:name w:val="heading 4"/>
    <w:basedOn w:val="Heading3"/>
    <w:next w:val="Normal"/>
    <w:link w:val="Heading4Char"/>
    <w:qFormat/>
    <w:rsid w:val="009441EF"/>
    <w:pPr>
      <w:numPr>
        <w:ilvl w:val="3"/>
      </w:numPr>
      <w:outlineLvl w:val="3"/>
    </w:pPr>
    <w:rPr>
      <w:i/>
    </w:rPr>
  </w:style>
  <w:style w:type="paragraph" w:styleId="Heading5">
    <w:name w:val="heading 5"/>
    <w:basedOn w:val="Heading4"/>
    <w:next w:val="Normal"/>
    <w:link w:val="Heading5Char"/>
    <w:qFormat/>
    <w:rsid w:val="009441EF"/>
    <w:pPr>
      <w:numPr>
        <w:ilvl w:val="4"/>
      </w:numPr>
      <w:outlineLvl w:val="4"/>
    </w:pPr>
    <w:rPr>
      <w:rFonts w:ascii="Arial" w:hAnsi="Arial"/>
      <w:b w:val="0"/>
      <w:i w:val="0"/>
      <w:noProof/>
    </w:rPr>
  </w:style>
  <w:style w:type="paragraph" w:styleId="Heading6">
    <w:name w:val="heading 6"/>
    <w:basedOn w:val="Heading5"/>
    <w:next w:val="Normal"/>
    <w:link w:val="Heading6Char"/>
    <w:qFormat/>
    <w:rsid w:val="009441EF"/>
    <w:pPr>
      <w:numPr>
        <w:ilvl w:val="5"/>
      </w:numPr>
      <w:spacing w:after="60"/>
      <w:outlineLvl w:val="5"/>
    </w:pPr>
    <w:rPr>
      <w:b/>
    </w:rPr>
  </w:style>
  <w:style w:type="paragraph" w:styleId="Heading7">
    <w:name w:val="heading 7"/>
    <w:basedOn w:val="Heading6"/>
    <w:next w:val="Normal"/>
    <w:link w:val="Heading7Char"/>
    <w:qFormat/>
    <w:rsid w:val="009441EF"/>
    <w:pPr>
      <w:numPr>
        <w:ilvl w:val="6"/>
      </w:numPr>
      <w:outlineLvl w:val="6"/>
    </w:pPr>
    <w:rPr>
      <w:i/>
    </w:rPr>
  </w:style>
  <w:style w:type="paragraph" w:styleId="Heading8">
    <w:name w:val="heading 8"/>
    <w:basedOn w:val="Heading7"/>
    <w:next w:val="Normal"/>
    <w:link w:val="Heading8Char"/>
    <w:qFormat/>
    <w:rsid w:val="009441EF"/>
    <w:pPr>
      <w:numPr>
        <w:ilvl w:val="7"/>
      </w:numPr>
      <w:outlineLvl w:val="7"/>
    </w:pPr>
    <w:rPr>
      <w:rFonts w:ascii="Calibri" w:hAnsi="Calibri"/>
      <w:b w:val="0"/>
      <w:i w:val="0"/>
      <w:sz w:val="24"/>
    </w:rPr>
  </w:style>
  <w:style w:type="paragraph" w:styleId="Heading9">
    <w:name w:val="heading 9"/>
    <w:basedOn w:val="Heading8"/>
    <w:next w:val="Normal"/>
    <w:link w:val="Heading9Char"/>
    <w:qFormat/>
    <w:rsid w:val="009441EF"/>
    <w:pPr>
      <w:numPr>
        <w:ilvl w:val="8"/>
      </w:numPr>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85F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Bold">
    <w:name w:val="Body text|2 + Bold"/>
    <w:basedOn w:val="DefaultParagraphFont"/>
    <w:semiHidden/>
    <w:unhideWhenUsed/>
    <w:rsid w:val="00585FE8"/>
    <w:rPr>
      <w:rFonts w:ascii="Arial" w:eastAsia="Arial" w:hAnsi="Arial" w:cs="Arial"/>
      <w:b/>
      <w:color w:val="000000"/>
      <w:position w:val="0"/>
      <w:sz w:val="17"/>
      <w:shd w:val="clear" w:color="auto" w:fill="FFFFFF"/>
    </w:rPr>
  </w:style>
  <w:style w:type="character" w:customStyle="1" w:styleId="Bodytext2">
    <w:name w:val="Body text|2_"/>
    <w:basedOn w:val="DefaultParagraphFont"/>
    <w:link w:val="Bodytext20"/>
    <w:rsid w:val="00DB79F0"/>
    <w:rPr>
      <w:rFonts w:ascii="Arial" w:eastAsia="Arial" w:hAnsi="Arial" w:cs="Arial"/>
      <w:sz w:val="17"/>
      <w:shd w:val="clear" w:color="auto" w:fill="FFFFFF"/>
    </w:rPr>
  </w:style>
  <w:style w:type="paragraph" w:customStyle="1" w:styleId="Bodytext20">
    <w:name w:val="Body text|2"/>
    <w:basedOn w:val="Normal"/>
    <w:link w:val="Bodytext2"/>
    <w:qFormat/>
    <w:rsid w:val="00DB79F0"/>
    <w:pPr>
      <w:widowControl w:val="0"/>
      <w:shd w:val="clear" w:color="auto" w:fill="FFFFFF"/>
      <w:spacing w:line="190" w:lineRule="exact"/>
      <w:ind w:hanging="480"/>
      <w:jc w:val="both"/>
    </w:pPr>
    <w:rPr>
      <w:rFonts w:ascii="Arial" w:eastAsia="Arial" w:hAnsi="Arial" w:cs="Arial"/>
      <w:sz w:val="17"/>
    </w:rPr>
  </w:style>
  <w:style w:type="paragraph" w:styleId="ListParagraph">
    <w:name w:val="List Paragraph"/>
    <w:aliases w:val="List Paragraph1,Recommendation,List Paragraph11,L,CV text,Table text,List Paragraph2,F5 List Paragraph,Dot pt,List Paragraph111,Medium Grid 1 - Accent 21,Numbered Paragraph,Main numbered paragraph,Numbered List Paragraph,Bullets,Bullet 1"/>
    <w:basedOn w:val="Normal"/>
    <w:link w:val="ListParagraphChar"/>
    <w:uiPriority w:val="34"/>
    <w:qFormat/>
    <w:rsid w:val="00DB79F0"/>
    <w:pPr>
      <w:ind w:left="720"/>
      <w:contextualSpacing/>
    </w:pPr>
  </w:style>
  <w:style w:type="character" w:customStyle="1" w:styleId="DeltaViewInsertion">
    <w:name w:val="DeltaView Insertion"/>
    <w:uiPriority w:val="99"/>
    <w:rsid w:val="00B84992"/>
    <w:rPr>
      <w:b/>
      <w:i/>
      <w:color w:val="000000"/>
    </w:rPr>
  </w:style>
  <w:style w:type="character" w:customStyle="1" w:styleId="Heading1Char">
    <w:name w:val="Heading 1 Char"/>
    <w:basedOn w:val="DefaultParagraphFont"/>
    <w:link w:val="Heading1"/>
    <w:rsid w:val="009441EF"/>
    <w:rPr>
      <w:rFonts w:ascii="Times New Roman" w:eastAsia="Times New Roman" w:hAnsi="Times New Roman" w:cs="Times New Roman"/>
      <w:b/>
      <w:smallCaps/>
      <w:sz w:val="28"/>
      <w:szCs w:val="20"/>
      <w:lang w:val="fr-BE"/>
    </w:rPr>
  </w:style>
  <w:style w:type="character" w:customStyle="1" w:styleId="Heading2Char">
    <w:name w:val="Heading 2 Char"/>
    <w:basedOn w:val="DefaultParagraphFont"/>
    <w:link w:val="Heading2"/>
    <w:rsid w:val="009441EF"/>
    <w:rPr>
      <w:rFonts w:ascii="Times New Roman" w:eastAsia="Times New Roman" w:hAnsi="Times New Roman" w:cs="Times New Roman"/>
      <w:b/>
      <w:sz w:val="24"/>
      <w:szCs w:val="20"/>
      <w:lang w:val="fr-BE"/>
    </w:rPr>
  </w:style>
  <w:style w:type="character" w:customStyle="1" w:styleId="Heading3Char">
    <w:name w:val="Heading 3 Char"/>
    <w:basedOn w:val="DefaultParagraphFont"/>
    <w:link w:val="Heading3"/>
    <w:rsid w:val="009441EF"/>
    <w:rPr>
      <w:rFonts w:ascii="Times New Roman" w:eastAsia="Times New Roman" w:hAnsi="Times New Roman" w:cs="Times New Roman"/>
      <w:b/>
      <w:color w:val="000000"/>
      <w:lang w:val="fr-BE"/>
    </w:rPr>
  </w:style>
  <w:style w:type="character" w:customStyle="1" w:styleId="Heading4Char">
    <w:name w:val="Heading 4 Char"/>
    <w:basedOn w:val="DefaultParagraphFont"/>
    <w:link w:val="Heading4"/>
    <w:rsid w:val="009441EF"/>
    <w:rPr>
      <w:rFonts w:ascii="Times New Roman" w:eastAsia="Times New Roman" w:hAnsi="Times New Roman" w:cs="Times New Roman"/>
      <w:b/>
      <w:i/>
      <w:color w:val="000000"/>
      <w:lang w:val="fr-BE"/>
    </w:rPr>
  </w:style>
  <w:style w:type="character" w:customStyle="1" w:styleId="Heading5Char">
    <w:name w:val="Heading 5 Char"/>
    <w:basedOn w:val="DefaultParagraphFont"/>
    <w:link w:val="Heading5"/>
    <w:rsid w:val="009441EF"/>
    <w:rPr>
      <w:rFonts w:ascii="Arial" w:eastAsia="Times New Roman" w:hAnsi="Arial" w:cs="Times New Roman"/>
      <w:noProof/>
      <w:color w:val="000000"/>
      <w:lang w:val="fr-BE"/>
    </w:rPr>
  </w:style>
  <w:style w:type="character" w:customStyle="1" w:styleId="Heading6Char">
    <w:name w:val="Heading 6 Char"/>
    <w:basedOn w:val="DefaultParagraphFont"/>
    <w:link w:val="Heading6"/>
    <w:rsid w:val="009441EF"/>
    <w:rPr>
      <w:rFonts w:ascii="Arial" w:eastAsia="Times New Roman" w:hAnsi="Arial" w:cs="Times New Roman"/>
      <w:b/>
      <w:noProof/>
      <w:color w:val="000000"/>
      <w:lang w:val="fr-BE"/>
    </w:rPr>
  </w:style>
  <w:style w:type="character" w:customStyle="1" w:styleId="Heading7Char">
    <w:name w:val="Heading 7 Char"/>
    <w:basedOn w:val="DefaultParagraphFont"/>
    <w:link w:val="Heading7"/>
    <w:rsid w:val="009441EF"/>
    <w:rPr>
      <w:rFonts w:ascii="Arial" w:eastAsia="Times New Roman" w:hAnsi="Arial" w:cs="Times New Roman"/>
      <w:b/>
      <w:i/>
      <w:noProof/>
      <w:color w:val="000000"/>
      <w:lang w:val="fr-BE"/>
    </w:rPr>
  </w:style>
  <w:style w:type="character" w:customStyle="1" w:styleId="Heading8Char">
    <w:name w:val="Heading 8 Char"/>
    <w:basedOn w:val="DefaultParagraphFont"/>
    <w:link w:val="Heading8"/>
    <w:rsid w:val="009441EF"/>
    <w:rPr>
      <w:rFonts w:ascii="Calibri" w:eastAsia="Times New Roman" w:hAnsi="Calibri" w:cs="Times New Roman"/>
      <w:noProof/>
      <w:color w:val="000000"/>
      <w:sz w:val="24"/>
      <w:lang w:val="fr-BE"/>
    </w:rPr>
  </w:style>
  <w:style w:type="character" w:customStyle="1" w:styleId="Heading9Char">
    <w:name w:val="Heading 9 Char"/>
    <w:basedOn w:val="DefaultParagraphFont"/>
    <w:link w:val="Heading9"/>
    <w:rsid w:val="009441EF"/>
    <w:rPr>
      <w:rFonts w:ascii="Calibri" w:eastAsia="Times New Roman" w:hAnsi="Calibri" w:cs="Times New Roman"/>
      <w:b/>
      <w:noProof/>
      <w:color w:val="000000"/>
      <w:sz w:val="24"/>
      <w:lang w:val="fr-BE"/>
    </w:rPr>
  </w:style>
  <w:style w:type="numbering" w:customStyle="1" w:styleId="Headings">
    <w:name w:val="Headings"/>
    <w:uiPriority w:val="99"/>
    <w:rsid w:val="009441EF"/>
    <w:pPr>
      <w:numPr>
        <w:numId w:val="12"/>
      </w:numPr>
    </w:pPr>
  </w:style>
  <w:style w:type="paragraph" w:styleId="BalloonText">
    <w:name w:val="Balloon Text"/>
    <w:basedOn w:val="Normal"/>
    <w:link w:val="BalloonTextChar"/>
    <w:uiPriority w:val="99"/>
    <w:semiHidden/>
    <w:unhideWhenUsed/>
    <w:rsid w:val="007818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183B"/>
    <w:rPr>
      <w:rFonts w:ascii="Segoe UI" w:hAnsi="Segoe UI" w:cs="Segoe UI"/>
      <w:sz w:val="18"/>
      <w:szCs w:val="18"/>
    </w:rPr>
  </w:style>
  <w:style w:type="paragraph" w:styleId="FootnoteText">
    <w:name w:val="footnote text"/>
    <w:basedOn w:val="Normal"/>
    <w:link w:val="FootnoteTextChar"/>
    <w:uiPriority w:val="99"/>
    <w:unhideWhenUsed/>
    <w:rsid w:val="001B426C"/>
    <w:pPr>
      <w:spacing w:after="0" w:line="240" w:lineRule="auto"/>
    </w:pPr>
    <w:rPr>
      <w:sz w:val="20"/>
      <w:szCs w:val="20"/>
    </w:rPr>
  </w:style>
  <w:style w:type="character" w:customStyle="1" w:styleId="FootnoteTextChar">
    <w:name w:val="Footnote Text Char"/>
    <w:basedOn w:val="DefaultParagraphFont"/>
    <w:link w:val="FootnoteText"/>
    <w:uiPriority w:val="99"/>
    <w:rsid w:val="001B426C"/>
    <w:rPr>
      <w:sz w:val="20"/>
      <w:szCs w:val="20"/>
    </w:rPr>
  </w:style>
  <w:style w:type="paragraph" w:customStyle="1" w:styleId="ListDash2">
    <w:name w:val="List Dash 2"/>
    <w:basedOn w:val="Normal"/>
    <w:rsid w:val="001B426C"/>
    <w:pPr>
      <w:numPr>
        <w:numId w:val="15"/>
      </w:numPr>
      <w:spacing w:after="240" w:line="240" w:lineRule="auto"/>
      <w:jc w:val="both"/>
    </w:pPr>
    <w:rPr>
      <w:rFonts w:ascii="Times New Roman" w:eastAsia="Times New Roman" w:hAnsi="Times New Roman" w:cs="Times New Roman"/>
      <w:sz w:val="24"/>
      <w:szCs w:val="24"/>
      <w:lang w:eastAsia="en-GB"/>
    </w:rPr>
  </w:style>
  <w:style w:type="table" w:customStyle="1" w:styleId="TableGrid1">
    <w:name w:val="Table Grid1"/>
    <w:basedOn w:val="TableNormal"/>
    <w:next w:val="TableGrid"/>
    <w:uiPriority w:val="37"/>
    <w:rsid w:val="001B426C"/>
    <w:pPr>
      <w:spacing w:after="0" w:line="240" w:lineRule="auto"/>
    </w:pPr>
    <w:rPr>
      <w:rFonts w:ascii="Times New Roman" w:eastAsia="Times New Roman" w:hAnsi="Times New Roman" w:cs="Times New Roman"/>
      <w:sz w:val="20"/>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nhideWhenUsed/>
    <w:rsid w:val="001B426C"/>
    <w:rPr>
      <w:w w:val="100"/>
      <w:sz w:val="20"/>
      <w:szCs w:val="20"/>
      <w:shd w:val="clear" w:color="auto" w:fill="auto"/>
      <w:vertAlign w:val="superscript"/>
    </w:rPr>
  </w:style>
  <w:style w:type="character" w:customStyle="1" w:styleId="ListParagraphChar">
    <w:name w:val="List Paragraph Char"/>
    <w:aliases w:val="List Paragraph1 Char,Recommendation Char,List Paragraph11 Char,L Char,CV text Char,Table text Char,List Paragraph2 Char,F5 List Paragraph Char,Dot pt Char,List Paragraph111 Char,Medium Grid 1 - Accent 21 Char,Numbered Paragraph Char"/>
    <w:link w:val="ListParagraph"/>
    <w:uiPriority w:val="34"/>
    <w:qFormat/>
    <w:rsid w:val="006C3114"/>
  </w:style>
  <w:style w:type="paragraph" w:customStyle="1" w:styleId="Text3">
    <w:name w:val="Text 3"/>
    <w:basedOn w:val="Normal"/>
    <w:qFormat/>
    <w:rsid w:val="00757C2F"/>
    <w:pPr>
      <w:spacing w:after="240" w:line="240" w:lineRule="auto"/>
      <w:ind w:left="1916"/>
      <w:jc w:val="both"/>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757C2F"/>
    <w:rPr>
      <w:sz w:val="16"/>
      <w:szCs w:val="16"/>
    </w:rPr>
  </w:style>
  <w:style w:type="paragraph" w:styleId="CommentText">
    <w:name w:val="annotation text"/>
    <w:basedOn w:val="Normal"/>
    <w:link w:val="CommentTextChar"/>
    <w:uiPriority w:val="99"/>
    <w:unhideWhenUsed/>
    <w:rsid w:val="00757C2F"/>
    <w:pPr>
      <w:spacing w:after="240" w:line="240" w:lineRule="auto"/>
      <w:jc w:val="both"/>
    </w:pPr>
    <w:rPr>
      <w:rFonts w:ascii="Times New Roman" w:eastAsia="Times New Roman" w:hAnsi="Times New Roman" w:cs="Times New Roman"/>
      <w:sz w:val="20"/>
      <w:szCs w:val="20"/>
      <w:lang w:eastAsia="en-GB"/>
    </w:rPr>
  </w:style>
  <w:style w:type="character" w:customStyle="1" w:styleId="CommentTextChar">
    <w:name w:val="Comment Text Char"/>
    <w:basedOn w:val="DefaultParagraphFont"/>
    <w:link w:val="CommentText"/>
    <w:uiPriority w:val="99"/>
    <w:rsid w:val="00757C2F"/>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7574F1"/>
    <w:pPr>
      <w:spacing w:after="160"/>
      <w:jc w:val="left"/>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7574F1"/>
    <w:rPr>
      <w:rFonts w:ascii="Times New Roman" w:eastAsia="Times New Roman" w:hAnsi="Times New Roman" w:cs="Times New Roman"/>
      <w:b/>
      <w:bCs/>
      <w:sz w:val="20"/>
      <w:szCs w:val="20"/>
      <w:lang w:eastAsia="en-GB"/>
    </w:rPr>
  </w:style>
  <w:style w:type="paragraph" w:styleId="Header">
    <w:name w:val="header"/>
    <w:basedOn w:val="Normal"/>
    <w:link w:val="HeaderChar"/>
    <w:uiPriority w:val="99"/>
    <w:unhideWhenUsed/>
    <w:rsid w:val="00505A1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5A18"/>
  </w:style>
  <w:style w:type="paragraph" w:styleId="Footer">
    <w:name w:val="footer"/>
    <w:basedOn w:val="Normal"/>
    <w:link w:val="FooterChar"/>
    <w:uiPriority w:val="99"/>
    <w:unhideWhenUsed/>
    <w:rsid w:val="00505A1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5A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D2933E-EB33-4D0A-BD7F-4586226FD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1546</Words>
  <Characters>8815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Camelia Iliescu</dc:creator>
  <cp:lastModifiedBy>Alecsandra Rusu</cp:lastModifiedBy>
  <cp:revision>2</cp:revision>
  <cp:lastPrinted>2021-11-09T15:26:00Z</cp:lastPrinted>
  <dcterms:created xsi:type="dcterms:W3CDTF">2022-02-14T07:14:00Z</dcterms:created>
  <dcterms:modified xsi:type="dcterms:W3CDTF">2022-02-14T07:14:00Z</dcterms:modified>
</cp:coreProperties>
</file>